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9DA67A" w14:textId="765B8065" w:rsidR="00706487" w:rsidRDefault="00AE49B6" w:rsidP="00706487">
      <w:pPr>
        <w:pStyle w:val="Titre"/>
        <w:rPr>
          <w:sz w:val="40"/>
          <w:szCs w:val="40"/>
          <w:lang w:val="fr-FR"/>
        </w:rPr>
      </w:pPr>
      <w:r>
        <w:rPr>
          <w:sz w:val="40"/>
          <w:szCs w:val="40"/>
          <w:lang w:val="fr-FR"/>
        </w:rPr>
        <w:t>E</w:t>
      </w:r>
      <w:r w:rsidR="00706487" w:rsidRPr="00706487">
        <w:rPr>
          <w:sz w:val="40"/>
          <w:szCs w:val="40"/>
          <w:lang w:val="fr-FR"/>
        </w:rPr>
        <w:t>mpleo Egunak : l’Eurorégion réunit les administrations pour accompagner les travailleurs et entre</w:t>
      </w:r>
      <w:r w:rsidR="00706487">
        <w:rPr>
          <w:sz w:val="40"/>
          <w:szCs w:val="40"/>
          <w:lang w:val="fr-FR"/>
        </w:rPr>
        <w:t xml:space="preserve">prises </w:t>
      </w:r>
      <w:r w:rsidR="00706487" w:rsidRPr="00706487">
        <w:rPr>
          <w:sz w:val="40"/>
          <w:szCs w:val="40"/>
          <w:lang w:val="fr-FR"/>
        </w:rPr>
        <w:t>transfrontalières</w:t>
      </w:r>
    </w:p>
    <w:p w14:paraId="7F12258E" w14:textId="08A76002" w:rsidR="00706487" w:rsidRDefault="00706487" w:rsidP="00706487">
      <w:pPr>
        <w:pStyle w:val="Sous-titre"/>
        <w:rPr>
          <w:lang w:val="fr-FR"/>
        </w:rPr>
      </w:pPr>
      <w:r>
        <w:rPr>
          <w:lang w:val="fr-FR"/>
        </w:rPr>
        <w:t>Communiqué de presse</w:t>
      </w:r>
    </w:p>
    <w:p w14:paraId="417056BB" w14:textId="77777777" w:rsidR="00706487" w:rsidRDefault="00706487" w:rsidP="00706487">
      <w:pPr>
        <w:pStyle w:val="Citation"/>
        <w:numPr>
          <w:ilvl w:val="0"/>
          <w:numId w:val="41"/>
        </w:numPr>
        <w:rPr>
          <w:rFonts w:ascii="Times New Roman" w:hAnsi="Times New Roman"/>
          <w:lang w:val="fr-FR"/>
        </w:rPr>
      </w:pPr>
      <w:r w:rsidRPr="00706487">
        <w:rPr>
          <w:rStyle w:val="lev"/>
          <w:b w:val="0"/>
          <w:bCs w:val="0"/>
          <w:lang w:val="fr-FR"/>
        </w:rPr>
        <w:t>Les Journées d’Information Transfrontalière –</w:t>
      </w:r>
      <w:r w:rsidRPr="00706487">
        <w:rPr>
          <w:rStyle w:val="lev"/>
          <w:lang w:val="fr-FR"/>
        </w:rPr>
        <w:t xml:space="preserve"> Empleo Egunak</w:t>
      </w:r>
      <w:r w:rsidRPr="00706487">
        <w:rPr>
          <w:lang w:val="fr-FR"/>
        </w:rPr>
        <w:t xml:space="preserve"> offriront, en un même lieu, toutes les réponses pratiques aux personnes qui vivent, travaillent ou souhaitent travailler de part et d’autre de la frontière.</w:t>
      </w:r>
    </w:p>
    <w:p w14:paraId="7C0A3909" w14:textId="77777777" w:rsidR="00706487" w:rsidRDefault="00706487" w:rsidP="00706487">
      <w:pPr>
        <w:pStyle w:val="Citation"/>
        <w:numPr>
          <w:ilvl w:val="0"/>
          <w:numId w:val="41"/>
        </w:numPr>
        <w:rPr>
          <w:rFonts w:ascii="Times New Roman" w:hAnsi="Times New Roman"/>
          <w:lang w:val="fr-FR"/>
        </w:rPr>
      </w:pPr>
      <w:r w:rsidRPr="00706487">
        <w:rPr>
          <w:rStyle w:val="lev"/>
          <w:b w:val="0"/>
          <w:bCs w:val="0"/>
          <w:lang w:val="fr-FR"/>
        </w:rPr>
        <w:t>L’édition 2025</w:t>
      </w:r>
      <w:r w:rsidRPr="00706487">
        <w:rPr>
          <w:lang w:val="fr-FR"/>
        </w:rPr>
        <w:t xml:space="preserve"> se tiendra les </w:t>
      </w:r>
      <w:r w:rsidRPr="00706487">
        <w:rPr>
          <w:rStyle w:val="lev"/>
          <w:lang w:val="fr-FR"/>
        </w:rPr>
        <w:t>17 et 18 novembre</w:t>
      </w:r>
      <w:r w:rsidRPr="00706487">
        <w:rPr>
          <w:lang w:val="fr-FR"/>
        </w:rPr>
        <w:t xml:space="preserve"> au </w:t>
      </w:r>
      <w:r w:rsidRPr="00706487">
        <w:rPr>
          <w:rStyle w:val="lev"/>
          <w:b w:val="0"/>
          <w:bCs w:val="0"/>
          <w:lang w:val="fr-FR"/>
        </w:rPr>
        <w:t>siège de l’Eurorégion Nouvelle-Aquitaine Euskadi Navarre à Hendaye</w:t>
      </w:r>
      <w:r w:rsidRPr="00706487">
        <w:rPr>
          <w:lang w:val="fr-FR"/>
        </w:rPr>
        <w:t>.</w:t>
      </w:r>
    </w:p>
    <w:p w14:paraId="4E79CF0D" w14:textId="51640B8E" w:rsidR="00706487" w:rsidRDefault="00706487" w:rsidP="00732824">
      <w:pPr>
        <w:pStyle w:val="Citation"/>
        <w:numPr>
          <w:ilvl w:val="0"/>
          <w:numId w:val="41"/>
        </w:numPr>
        <w:rPr>
          <w:lang w:val="fr-FR"/>
        </w:rPr>
      </w:pPr>
      <w:r w:rsidRPr="00706487">
        <w:rPr>
          <w:lang w:val="fr-FR"/>
        </w:rPr>
        <w:t xml:space="preserve">Organisées dans le cadre du </w:t>
      </w:r>
      <w:r w:rsidRPr="00706487">
        <w:rPr>
          <w:rStyle w:val="lev"/>
          <w:b w:val="0"/>
          <w:bCs w:val="0"/>
          <w:lang w:val="fr-FR"/>
        </w:rPr>
        <w:t xml:space="preserve">projet européen </w:t>
      </w:r>
      <w:r w:rsidRPr="00706487">
        <w:rPr>
          <w:rStyle w:val="lev"/>
          <w:lang w:val="fr-FR"/>
        </w:rPr>
        <w:t>LANEAN – AFOMEF POCTEFA</w:t>
      </w:r>
      <w:r w:rsidRPr="00706487">
        <w:rPr>
          <w:lang w:val="fr-FR"/>
        </w:rPr>
        <w:t xml:space="preserve">, ces journées s’inscrivent dans la dynamique d’un </w:t>
      </w:r>
      <w:r w:rsidRPr="00706487">
        <w:rPr>
          <w:rStyle w:val="lev"/>
          <w:b w:val="0"/>
          <w:bCs w:val="0"/>
          <w:lang w:val="fr-FR"/>
        </w:rPr>
        <w:t>service public transfrontalier</w:t>
      </w:r>
      <w:r w:rsidRPr="00706487">
        <w:rPr>
          <w:lang w:val="fr-FR"/>
        </w:rPr>
        <w:t xml:space="preserve"> au service des citoyens et des entreprises du territoire eurorégional.</w:t>
      </w:r>
    </w:p>
    <w:p w14:paraId="68870572" w14:textId="77777777" w:rsidR="00706487" w:rsidRPr="00706487" w:rsidRDefault="00706487" w:rsidP="00706487">
      <w:pPr>
        <w:rPr>
          <w:lang w:val="fr-FR"/>
        </w:rPr>
      </w:pPr>
    </w:p>
    <w:p w14:paraId="20B0240B" w14:textId="2220A47C" w:rsidR="00507304" w:rsidRPr="00507304" w:rsidRDefault="00706487" w:rsidP="00507304">
      <w:pPr>
        <w:spacing w:line="278" w:lineRule="auto"/>
        <w:rPr>
          <w:lang w:val="fr-FR"/>
        </w:rPr>
      </w:pPr>
      <w:r w:rsidRPr="00706487">
        <w:rPr>
          <w:b/>
          <w:bCs/>
          <w:lang w:val="fr-FR"/>
        </w:rPr>
        <w:t>Hendaye, le 27 octobre 2025</w:t>
      </w:r>
      <w:r>
        <w:rPr>
          <w:b/>
          <w:bCs/>
          <w:lang w:val="fr-FR"/>
        </w:rPr>
        <w:t xml:space="preserve">. </w:t>
      </w:r>
      <w:r w:rsidRPr="00706487">
        <w:rPr>
          <w:lang w:val="fr-FR"/>
        </w:rPr>
        <w:t>L’Eurorégion Nouvelle-Aquitaine Euskadi Navarre (NAEN) organise, les 17 et 18 novembre prochains à Hendaye, la troisième édition des Journées d’Information Transfrontalières – Empleo Eguna</w:t>
      </w:r>
      <w:r w:rsidR="00DA3577">
        <w:rPr>
          <w:lang w:val="fr-FR"/>
        </w:rPr>
        <w:t>k</w:t>
      </w:r>
      <w:r w:rsidRPr="00706487">
        <w:rPr>
          <w:lang w:val="fr-FR"/>
        </w:rPr>
        <w:t>, un rendez-vous désormais incontournable pour les travailleurs et les entreprises du bassin transfrontalier.</w:t>
      </w:r>
      <w:r w:rsidR="00507304" w:rsidRPr="00507304">
        <w:rPr>
          <w:lang w:val="fr-FR"/>
        </w:rPr>
        <w:t xml:space="preserve"> Cette rencontre, organisée par l’Eurorégion Nouvelle-Aquitaine Euskadi Navarre, en collaboration avec les administrations publiques de part et d’autre de la frontière, a pour objectif de fournir les informations essentielles sur les droits et sur les obligations des travailleurs transfrontaliers.</w:t>
      </w:r>
    </w:p>
    <w:p w14:paraId="687774EF" w14:textId="226F8085" w:rsidR="00706487" w:rsidRPr="008F5729" w:rsidRDefault="00706487" w:rsidP="008F5729">
      <w:pPr>
        <w:pStyle w:val="Titre1"/>
        <w:numPr>
          <w:ilvl w:val="0"/>
          <w:numId w:val="0"/>
        </w:numPr>
        <w:rPr>
          <w:sz w:val="28"/>
          <w:szCs w:val="32"/>
        </w:rPr>
      </w:pPr>
      <w:r w:rsidRPr="008F5729">
        <w:rPr>
          <w:sz w:val="28"/>
          <w:szCs w:val="32"/>
        </w:rPr>
        <w:t>Un guichet unique au service de</w:t>
      </w:r>
      <w:r w:rsidR="001F1935">
        <w:rPr>
          <w:sz w:val="28"/>
          <w:szCs w:val="32"/>
        </w:rPr>
        <w:t xml:space="preserve"> la citoyenneté</w:t>
      </w:r>
    </w:p>
    <w:p w14:paraId="3712DCC1" w14:textId="77777777" w:rsidR="0042105B" w:rsidRPr="00BA655D" w:rsidRDefault="0042105B" w:rsidP="00706487">
      <w:pPr>
        <w:rPr>
          <w:lang w:val="fr-FR"/>
        </w:rPr>
      </w:pPr>
      <w:r w:rsidRPr="00BA655D">
        <w:rPr>
          <w:lang w:val="fr-FR"/>
        </w:rPr>
        <w:t>Pendant deux jours, les habitants du territoire eurorégional pourront rencontrer directement les représentants des principales administrations : URSSAF, DGFIP, France Travail, LANBIDE, Servicio Navarro de Empleo, INSS, TGSS, CARSAT, CPAM, CAF, Diputación de Gipuzkoa, Hacienda Foral de Navarra.</w:t>
      </w:r>
    </w:p>
    <w:p w14:paraId="3A33BFA5" w14:textId="27D26E86" w:rsidR="00706487" w:rsidRPr="00706487" w:rsidRDefault="00B11613" w:rsidP="00706487">
      <w:pPr>
        <w:rPr>
          <w:lang w:val="fr-FR"/>
        </w:rPr>
      </w:pPr>
      <w:r w:rsidRPr="00BA655D">
        <w:rPr>
          <w:lang w:val="fr-FR"/>
        </w:rPr>
        <w:t>En un même lieu, ils obtiendront des réponses concrètes et coordonnées sur des sujets essentiels : fiscalité, chômage, retraite, sécurité sociale, assurance maladie, reconnaissance des diplômes ou télétravail transfrontalier.</w:t>
      </w:r>
    </w:p>
    <w:p w14:paraId="6E4BFCC6" w14:textId="418BAC09" w:rsidR="00706487" w:rsidRPr="00706487" w:rsidRDefault="00706487" w:rsidP="00706487">
      <w:pPr>
        <w:rPr>
          <w:lang w:val="fr-FR"/>
        </w:rPr>
      </w:pPr>
      <w:r w:rsidRPr="00BA655D">
        <w:rPr>
          <w:lang w:val="fr-FR"/>
        </w:rPr>
        <w:t>Les entretiens, individuels et gratuits, sont accessibles sur rendez-vous via le site</w:t>
      </w:r>
      <w:r w:rsidR="00EB622E" w:rsidRPr="00BA655D">
        <w:rPr>
          <w:lang w:val="fr-FR"/>
        </w:rPr>
        <w:t xml:space="preserve"> : </w:t>
      </w:r>
      <w:hyperlink r:id="rId11" w:history="1">
        <w:r w:rsidR="00642711" w:rsidRPr="00BA655D">
          <w:rPr>
            <w:rStyle w:val="Lienhypertexte"/>
            <w:lang w:val="fr-FR"/>
          </w:rPr>
          <w:t>https://www.smartagenda.fr/pro/euroregion-naen/rendez-vous/?langue</w:t>
        </w:r>
      </w:hyperlink>
      <w:r w:rsidR="00642711" w:rsidRPr="00BA655D">
        <w:rPr>
          <w:lang w:val="fr-FR"/>
        </w:rPr>
        <w:t xml:space="preserve"> </w:t>
      </w:r>
    </w:p>
    <w:p w14:paraId="11DA49CC" w14:textId="77777777" w:rsidR="00BA655D" w:rsidRPr="00BA655D" w:rsidRDefault="00BA655D" w:rsidP="00706487">
      <w:pPr>
        <w:rPr>
          <w:lang w:val="fr-FR"/>
        </w:rPr>
      </w:pPr>
      <w:r w:rsidRPr="00BA655D">
        <w:rPr>
          <w:lang w:val="fr-FR"/>
        </w:rPr>
        <w:lastRenderedPageBreak/>
        <w:t>Les éditions précédentes ont confirmé l’efficacité de ce format</w:t>
      </w:r>
      <w:r w:rsidRPr="00BA655D">
        <w:rPr>
          <w:rFonts w:ascii="Times New Roman" w:hAnsi="Times New Roman" w:cs="Times New Roman"/>
          <w:lang w:val="fr-FR"/>
        </w:rPr>
        <w:t> </w:t>
      </w:r>
      <w:r w:rsidRPr="00BA655D">
        <w:rPr>
          <w:lang w:val="fr-FR"/>
        </w:rPr>
        <w:t>: en 2024, plus de 250 rendez-vous individuels ont été réalisés avec plus de 150 participants, dont la majorité a consulté plusieurs organismes.</w:t>
      </w:r>
    </w:p>
    <w:p w14:paraId="1EE9BA5A" w14:textId="5365F81A" w:rsidR="00C233FE" w:rsidRPr="00BA655D" w:rsidRDefault="001F1935" w:rsidP="001F1935">
      <w:pPr>
        <w:rPr>
          <w:lang w:val="fr-FR"/>
        </w:rPr>
      </w:pPr>
      <w:r w:rsidRPr="00BA655D">
        <w:rPr>
          <w:lang w:val="fr-FR"/>
        </w:rPr>
        <w:t>Sergio Perez</w:t>
      </w:r>
      <w:r w:rsidR="00B7000F" w:rsidRPr="00BA655D">
        <w:rPr>
          <w:lang w:val="fr-FR"/>
        </w:rPr>
        <w:t xml:space="preserve">, </w:t>
      </w:r>
      <w:r w:rsidR="001D29AC">
        <w:rPr>
          <w:lang w:val="fr-FR"/>
        </w:rPr>
        <w:t>directeur</w:t>
      </w:r>
      <w:r w:rsidR="00E00D67" w:rsidRPr="00BA655D">
        <w:rPr>
          <w:lang w:val="fr-FR"/>
        </w:rPr>
        <w:t xml:space="preserve"> général d’Action extérieure du Gouvernement de Navarre,</w:t>
      </w:r>
      <w:r w:rsidRPr="00BA655D">
        <w:rPr>
          <w:lang w:val="fr-FR"/>
        </w:rPr>
        <w:t xml:space="preserve"> </w:t>
      </w:r>
      <w:r w:rsidR="002213CE" w:rsidRPr="00BA655D">
        <w:rPr>
          <w:lang w:val="fr-FR"/>
        </w:rPr>
        <w:t>explique</w:t>
      </w:r>
      <w:r w:rsidR="00C233FE" w:rsidRPr="00BA655D">
        <w:rPr>
          <w:lang w:val="fr-FR"/>
        </w:rPr>
        <w:t> : « Empleo Egunak reprend le principe du guichet unique : en un même lieu, les travailleurs peuvent rencontrer toutes les administrations compétentes, poser leurs questions et obtenir des réponses claires et coordonnées</w:t>
      </w:r>
      <w:r w:rsidR="000D6820">
        <w:rPr>
          <w:lang w:val="fr-FR"/>
        </w:rPr>
        <w:t xml:space="preserve"> </w:t>
      </w:r>
      <w:r w:rsidR="00C233FE" w:rsidRPr="00BA655D">
        <w:rPr>
          <w:lang w:val="fr-FR"/>
        </w:rPr>
        <w:t xml:space="preserve">”. </w:t>
      </w:r>
    </w:p>
    <w:p w14:paraId="3F94F2CB" w14:textId="63BCF713" w:rsidR="00D86EA3" w:rsidRPr="00706487" w:rsidRDefault="00C233FE" w:rsidP="00706487">
      <w:pPr>
        <w:rPr>
          <w:lang w:val="fr-FR"/>
        </w:rPr>
      </w:pPr>
      <w:r w:rsidRPr="00BA655D">
        <w:rPr>
          <w:lang w:val="fr-FR"/>
        </w:rPr>
        <w:t>Au-delà de l’aide directe aux citoyens, ces journées favorisent la coopération entre administrations, permettant d’identifier des problématiques communes et de co-construire des solutions durables.</w:t>
      </w:r>
    </w:p>
    <w:p w14:paraId="4150186B" w14:textId="0B7C9861" w:rsidR="00706487" w:rsidRPr="008F5729" w:rsidRDefault="00706487" w:rsidP="00642711">
      <w:pPr>
        <w:pStyle w:val="Titre1"/>
        <w:numPr>
          <w:ilvl w:val="0"/>
          <w:numId w:val="0"/>
        </w:numPr>
        <w:ind w:left="66"/>
        <w:rPr>
          <w:sz w:val="28"/>
          <w:szCs w:val="32"/>
        </w:rPr>
      </w:pPr>
      <w:r w:rsidRPr="008F5729">
        <w:rPr>
          <w:sz w:val="28"/>
          <w:szCs w:val="32"/>
        </w:rPr>
        <w:t>Un événement inscrit dans le projet européen LANEAN – POCTEFA</w:t>
      </w:r>
    </w:p>
    <w:p w14:paraId="7C6937B4" w14:textId="325C5AC3" w:rsidR="00146C1E" w:rsidRPr="00BA655D" w:rsidRDefault="008604FD" w:rsidP="00146C1E">
      <w:pPr>
        <w:spacing w:line="278" w:lineRule="auto"/>
        <w:rPr>
          <w:lang w:val="fr-FR"/>
        </w:rPr>
      </w:pPr>
      <w:r w:rsidRPr="00BA655D">
        <w:rPr>
          <w:lang w:val="fr-FR"/>
        </w:rPr>
        <w:t xml:space="preserve">Les Journées Empleo Egunak s’inscrivent dans le cadre du projet européen LANEAN, cofinancé par le Fonds européen de développement régional (FEDER) dans le cadre du programme INTERREG VI-A POCTEFA 2021-2027. Ce projet vise à consolider un bassin d’emploi transfrontalier fluide, inclusif et durable, avec un budget total de 2 724 013,07 €, dont 1 770 608,50 € apportés par l’Union européenne. Mikel Anton, </w:t>
      </w:r>
      <w:r w:rsidR="00146C1E" w:rsidRPr="00BA655D">
        <w:rPr>
          <w:lang w:val="fr-FR"/>
        </w:rPr>
        <w:t>directeur des Affaires européennes du Gouvernement basque précise : « Avec LANEAN, nous avons fédéré les principaux acteurs publics de l’emploi des trois territoires : France Travail, Lanbide, le Servicio Navarro de Empleo, mais aussi Cap Emploi, la Mission Locale Pays Basque, Bidasoa Activa et la Diputación Foral de Gipuzkoa. Ensemble, nous travaillons main dans la main pour relever les grands défis du marché du travail transfrontalier. »</w:t>
      </w:r>
    </w:p>
    <w:p w14:paraId="3872AF9F" w14:textId="77777777" w:rsidR="00146C1E" w:rsidRPr="00146C1E" w:rsidRDefault="00146C1E" w:rsidP="00146C1E">
      <w:pPr>
        <w:spacing w:line="278" w:lineRule="auto"/>
        <w:rPr>
          <w:lang w:val="fr-FR"/>
        </w:rPr>
      </w:pPr>
      <w:r w:rsidRPr="00146C1E">
        <w:rPr>
          <w:lang w:val="fr-FR"/>
        </w:rPr>
        <w:t>LANEAN repose sur trois axes :</w:t>
      </w:r>
    </w:p>
    <w:p w14:paraId="22C8366A" w14:textId="77777777" w:rsidR="00146C1E" w:rsidRPr="00146C1E" w:rsidRDefault="00146C1E" w:rsidP="00146C1E">
      <w:pPr>
        <w:numPr>
          <w:ilvl w:val="0"/>
          <w:numId w:val="43"/>
        </w:numPr>
        <w:spacing w:line="278" w:lineRule="auto"/>
        <w:rPr>
          <w:lang w:val="fr-FR"/>
        </w:rPr>
      </w:pPr>
      <w:r w:rsidRPr="00146C1E">
        <w:rPr>
          <w:lang w:val="fr-FR"/>
        </w:rPr>
        <w:t>Diagnostic partagé du marché de l’emploi transfrontalier ;</w:t>
      </w:r>
    </w:p>
    <w:p w14:paraId="75DC3734" w14:textId="77777777" w:rsidR="00146C1E" w:rsidRPr="00146C1E" w:rsidRDefault="00146C1E" w:rsidP="00146C1E">
      <w:pPr>
        <w:numPr>
          <w:ilvl w:val="0"/>
          <w:numId w:val="43"/>
        </w:numPr>
        <w:spacing w:line="278" w:lineRule="auto"/>
        <w:rPr>
          <w:lang w:val="fr-FR"/>
        </w:rPr>
      </w:pPr>
      <w:r w:rsidRPr="00146C1E">
        <w:rPr>
          <w:lang w:val="fr-FR"/>
        </w:rPr>
        <w:t>Création d’un réseau pérenne d’acteurs institutionnels ;</w:t>
      </w:r>
    </w:p>
    <w:p w14:paraId="6436179D" w14:textId="212DD25B" w:rsidR="000D6820" w:rsidRPr="00AE49B6" w:rsidRDefault="00146C1E" w:rsidP="000D6820">
      <w:pPr>
        <w:numPr>
          <w:ilvl w:val="0"/>
          <w:numId w:val="43"/>
        </w:numPr>
        <w:spacing w:line="278" w:lineRule="auto"/>
        <w:rPr>
          <w:lang w:val="fr-FR"/>
        </w:rPr>
      </w:pPr>
      <w:r w:rsidRPr="00146C1E">
        <w:rPr>
          <w:lang w:val="fr-FR"/>
        </w:rPr>
        <w:t xml:space="preserve">Développement de services communs d’information et d’accompagnement, dont les </w:t>
      </w:r>
      <w:r w:rsidRPr="00AE49B6">
        <w:rPr>
          <w:lang w:val="fr-FR"/>
        </w:rPr>
        <w:t>Empleo Egunak sont une action phare.</w:t>
      </w:r>
    </w:p>
    <w:p w14:paraId="7CB0036D" w14:textId="7532474F" w:rsidR="00706487" w:rsidRPr="00706487" w:rsidRDefault="00407416" w:rsidP="00706487">
      <w:pPr>
        <w:rPr>
          <w:lang w:val="fr-FR"/>
        </w:rPr>
      </w:pPr>
      <w:r w:rsidRPr="00AE49B6">
        <w:rPr>
          <w:lang w:val="fr-FR"/>
        </w:rPr>
        <w:t xml:space="preserve">Ce projet, constitue l’un des piliers de la stratégie territoriale intégrée AFOMEF (Aire Fonctionnelle Ouest – Mendebaldeko Eremu Funtzionala), coordonnée par l’Eurorégion. </w:t>
      </w:r>
      <w:r w:rsidR="00372DB2" w:rsidRPr="00AE49B6">
        <w:rPr>
          <w:lang w:val="fr-FR"/>
        </w:rPr>
        <w:t>Mathieu Bergé</w:t>
      </w:r>
      <w:r w:rsidR="00B40357" w:rsidRPr="00AE49B6">
        <w:rPr>
          <w:lang w:val="fr-FR"/>
        </w:rPr>
        <w:t>, conseiller régional délégué au transfrontalier</w:t>
      </w:r>
      <w:r w:rsidR="000F270D" w:rsidRPr="00AE49B6">
        <w:rPr>
          <w:lang w:val="fr-FR"/>
        </w:rPr>
        <w:t xml:space="preserve"> pour </w:t>
      </w:r>
      <w:r w:rsidR="00B40357" w:rsidRPr="00AE49B6">
        <w:rPr>
          <w:lang w:val="fr-FR"/>
        </w:rPr>
        <w:t xml:space="preserve">Région Nouvelle-Aquitaine </w:t>
      </w:r>
      <w:r w:rsidR="00372DB2" w:rsidRPr="00AE49B6">
        <w:rPr>
          <w:lang w:val="fr-FR"/>
        </w:rPr>
        <w:t xml:space="preserve"> conclut</w:t>
      </w:r>
      <w:r w:rsidR="002213CE" w:rsidRPr="00AE49B6">
        <w:rPr>
          <w:lang w:val="fr-FR"/>
        </w:rPr>
        <w:t xml:space="preserve"> </w:t>
      </w:r>
      <w:r w:rsidR="00391196" w:rsidRPr="00AE49B6">
        <w:rPr>
          <w:lang w:val="fr-FR"/>
        </w:rPr>
        <w:t>« </w:t>
      </w:r>
      <w:r w:rsidR="008E2CEB" w:rsidRPr="00AE49B6">
        <w:rPr>
          <w:lang w:val="fr-FR"/>
        </w:rPr>
        <w:t>Les Empleo Egunak s’inscrivent pleinement dans une dynamique de continuité et de proximité. Elles offrent un cadre concret pour résoudre des dossiers transfrontaliers, proposer des solutions administratives coordonnées et renforcer la confiance entre les institutions et les citoyens.</w:t>
      </w:r>
      <w:r w:rsidR="008E2CEB" w:rsidRPr="00AE49B6">
        <w:rPr>
          <w:lang w:val="fr-FR"/>
        </w:rPr>
        <w:t xml:space="preserve"> </w:t>
      </w:r>
      <w:r w:rsidR="008E2CEB" w:rsidRPr="00AE49B6">
        <w:rPr>
          <w:lang w:val="fr-FR"/>
        </w:rPr>
        <w:t xml:space="preserve">Au-delà de leur dimension pratique, ces espaces incarnent un véritable service public transfrontalier : ils rapprochent les habitants de l’Europe et apportent des réponses tangibles aux défis du quotidien, au bénéfice de celles et ceux qui font vivre </w:t>
      </w:r>
      <w:r w:rsidR="00E512A0" w:rsidRPr="00AE49B6">
        <w:rPr>
          <w:lang w:val="fr-FR"/>
        </w:rPr>
        <w:t xml:space="preserve">notre bassin de vie transfrontalier </w:t>
      </w:r>
      <w:r w:rsidR="00391196" w:rsidRPr="00AE49B6">
        <w:rPr>
          <w:lang w:val="fr-FR"/>
        </w:rPr>
        <w:t>»</w:t>
      </w:r>
      <w:r w:rsidR="00AE49B6">
        <w:rPr>
          <w:lang w:val="fr-FR"/>
        </w:rPr>
        <w:t xml:space="preserve">. </w:t>
      </w:r>
    </w:p>
    <w:p w14:paraId="41F21F7B" w14:textId="77777777" w:rsidR="00AE49B6" w:rsidRDefault="00AE49B6" w:rsidP="002213CE">
      <w:pPr>
        <w:spacing w:after="0"/>
        <w:rPr>
          <w:b/>
          <w:bCs/>
          <w:lang w:val="fr-FR"/>
        </w:rPr>
      </w:pPr>
    </w:p>
    <w:p w14:paraId="43E91CD1" w14:textId="77777777" w:rsidR="00AE49B6" w:rsidRDefault="00AE49B6" w:rsidP="002213CE">
      <w:pPr>
        <w:spacing w:after="0"/>
        <w:rPr>
          <w:b/>
          <w:bCs/>
          <w:lang w:val="fr-FR"/>
        </w:rPr>
      </w:pPr>
    </w:p>
    <w:p w14:paraId="7B663A75" w14:textId="00AE9079" w:rsidR="00706487" w:rsidRPr="00706487" w:rsidRDefault="00706487" w:rsidP="002213CE">
      <w:pPr>
        <w:spacing w:after="0"/>
        <w:rPr>
          <w:b/>
          <w:bCs/>
          <w:lang w:val="fr-FR"/>
        </w:rPr>
      </w:pPr>
      <w:r w:rsidRPr="00706487">
        <w:rPr>
          <w:b/>
          <w:bCs/>
          <w:lang w:val="fr-FR"/>
        </w:rPr>
        <w:lastRenderedPageBreak/>
        <w:t xml:space="preserve">Contact presse </w:t>
      </w:r>
    </w:p>
    <w:p w14:paraId="4A96141A" w14:textId="77777777" w:rsidR="00AE49B6" w:rsidRDefault="002213CE" w:rsidP="002213CE">
      <w:pPr>
        <w:spacing w:after="0"/>
        <w:rPr>
          <w:lang w:val="fr-FR"/>
        </w:rPr>
      </w:pPr>
      <w:r>
        <w:rPr>
          <w:lang w:val="fr-FR"/>
        </w:rPr>
        <w:t xml:space="preserve">Directrice par intérim de l’Eurorégion, Leyre Azcona </w:t>
      </w:r>
      <w:r w:rsidR="00AE49B6">
        <w:rPr>
          <w:lang w:val="fr-FR"/>
        </w:rPr>
        <w:t xml:space="preserve"> </w:t>
      </w:r>
    </w:p>
    <w:p w14:paraId="7B3F4703" w14:textId="379A3EEC" w:rsidR="00706487" w:rsidRPr="00706487" w:rsidRDefault="00AE49B6" w:rsidP="002213CE">
      <w:pPr>
        <w:spacing w:after="0"/>
        <w:rPr>
          <w:lang w:val="fr-FR"/>
        </w:rPr>
      </w:pPr>
      <w:hyperlink r:id="rId12" w:history="1">
        <w:r w:rsidRPr="00B62E5A">
          <w:rPr>
            <w:rStyle w:val="Lienhypertexte"/>
            <w:lang w:val="fr-FR"/>
          </w:rPr>
          <w:t>Leyre.azcona@euroregion-naen.eu</w:t>
        </w:r>
      </w:hyperlink>
      <w:r w:rsidR="002213CE" w:rsidRPr="002213CE">
        <w:rPr>
          <w:lang w:val="fr-FR"/>
        </w:rPr>
        <w:t xml:space="preserve"> </w:t>
      </w:r>
      <w:r w:rsidR="00706487" w:rsidRPr="00706487">
        <w:rPr>
          <w:lang w:val="fr-FR"/>
        </w:rPr>
        <w:t xml:space="preserve"> – +33 </w:t>
      </w:r>
      <w:r>
        <w:rPr>
          <w:lang w:val="fr-FR"/>
        </w:rPr>
        <w:t>6 32 20 13 13</w:t>
      </w:r>
      <w:r w:rsidR="00706487" w:rsidRPr="00706487">
        <w:rPr>
          <w:lang w:val="fr-FR"/>
        </w:rPr>
        <w:t xml:space="preserve"> </w:t>
      </w:r>
    </w:p>
    <w:p w14:paraId="530B72A3" w14:textId="77777777" w:rsidR="00706487" w:rsidRPr="002213CE" w:rsidRDefault="00706487" w:rsidP="00F13DE6">
      <w:pPr>
        <w:rPr>
          <w:lang w:val="fr-FR"/>
        </w:rPr>
      </w:pPr>
    </w:p>
    <w:sectPr w:rsidR="00706487" w:rsidRPr="002213CE" w:rsidSect="00592A48">
      <w:headerReference w:type="default" r:id="rId13"/>
      <w:footerReference w:type="default" r:id="rId14"/>
      <w:type w:val="continuous"/>
      <w:pgSz w:w="11906" w:h="16838" w:code="9"/>
      <w:pgMar w:top="1418" w:right="1418" w:bottom="1418" w:left="1418" w:header="1417"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999878" w14:textId="77777777" w:rsidR="00257FD2" w:rsidRDefault="00257FD2" w:rsidP="00730DBD">
      <w:pPr>
        <w:spacing w:after="0" w:line="240" w:lineRule="auto"/>
      </w:pPr>
      <w:r>
        <w:separator/>
      </w:r>
    </w:p>
  </w:endnote>
  <w:endnote w:type="continuationSeparator" w:id="0">
    <w:p w14:paraId="1104D7EF" w14:textId="77777777" w:rsidR="00257FD2" w:rsidRDefault="00257FD2" w:rsidP="00730DBD">
      <w:pPr>
        <w:spacing w:after="0" w:line="240" w:lineRule="auto"/>
      </w:pPr>
      <w:r>
        <w:continuationSeparator/>
      </w:r>
    </w:p>
  </w:endnote>
  <w:endnote w:type="continuationNotice" w:id="1">
    <w:p w14:paraId="0B983374" w14:textId="77777777" w:rsidR="00257FD2" w:rsidRDefault="00257FD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Roboto">
    <w:panose1 w:val="00000000000000000000"/>
    <w:charset w:val="00"/>
    <w:family w:val="auto"/>
    <w:pitch w:val="variable"/>
    <w:sig w:usb0="E00002EF" w:usb1="5000205B" w:usb2="0000002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10552990"/>
      <w:docPartObj>
        <w:docPartGallery w:val="Page Numbers (Bottom of Page)"/>
        <w:docPartUnique/>
      </w:docPartObj>
    </w:sdtPr>
    <w:sdtContent>
      <w:sdt>
        <w:sdtPr>
          <w:id w:val="-1705238520"/>
          <w:docPartObj>
            <w:docPartGallery w:val="Page Numbers (Top of Page)"/>
            <w:docPartUnique/>
          </w:docPartObj>
        </w:sdtPr>
        <w:sdtContent>
          <w:p w14:paraId="48C13F74" w14:textId="63CEAD53" w:rsidR="000B174B" w:rsidRDefault="000B174B" w:rsidP="0075553C">
            <w:pPr>
              <w:pStyle w:val="Pieddepage"/>
              <w:jc w:val="right"/>
            </w:pPr>
            <w:r>
              <w:rPr>
                <w:b/>
                <w:bCs/>
                <w:noProof/>
                <w:color w:val="103952" w:themeColor="text2"/>
                <w:sz w:val="24"/>
                <w:szCs w:val="24"/>
              </w:rPr>
              <w:drawing>
                <wp:anchor distT="0" distB="0" distL="114300" distR="114300" simplePos="0" relativeHeight="251658240" behindDoc="1" locked="0" layoutInCell="1" allowOverlap="1" wp14:anchorId="033DA9CE" wp14:editId="06A17914">
                  <wp:simplePos x="0" y="0"/>
                  <wp:positionH relativeFrom="column">
                    <wp:posOffset>-128838</wp:posOffset>
                  </wp:positionH>
                  <wp:positionV relativeFrom="paragraph">
                    <wp:posOffset>81915</wp:posOffset>
                  </wp:positionV>
                  <wp:extent cx="6400800" cy="671837"/>
                  <wp:effectExtent l="0" t="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a:extLst>
                              <a:ext uri="{28A0092B-C50C-407E-A947-70E740481C1C}">
                                <a14:useLocalDpi xmlns:a14="http://schemas.microsoft.com/office/drawing/2010/main" val="0"/>
                              </a:ext>
                            </a:extLst>
                          </a:blip>
                          <a:stretch>
                            <a:fillRect/>
                          </a:stretch>
                        </pic:blipFill>
                        <pic:spPr>
                          <a:xfrm>
                            <a:off x="0" y="0"/>
                            <a:ext cx="6400800" cy="671837"/>
                          </a:xfrm>
                          <a:prstGeom prst="rect">
                            <a:avLst/>
                          </a:prstGeom>
                        </pic:spPr>
                      </pic:pic>
                    </a:graphicData>
                  </a:graphic>
                  <wp14:sizeRelH relativeFrom="margin">
                    <wp14:pctWidth>0</wp14:pctWidth>
                  </wp14:sizeRelH>
                  <wp14:sizeRelV relativeFrom="margin">
                    <wp14:pctHeight>0</wp14:pctHeight>
                  </wp14:sizeRelV>
                </wp:anchor>
              </w:drawing>
            </w:r>
          </w:p>
          <w:p w14:paraId="301101E0" w14:textId="77777777" w:rsidR="000B174B" w:rsidRDefault="000B174B" w:rsidP="0075553C">
            <w:pPr>
              <w:pStyle w:val="Pieddepage"/>
              <w:jc w:val="right"/>
            </w:pPr>
          </w:p>
          <w:p w14:paraId="2F9FD978" w14:textId="4EEC8C49" w:rsidR="0075553C" w:rsidRDefault="0075553C" w:rsidP="0075553C">
            <w:pPr>
              <w:pStyle w:val="Pieddepage"/>
              <w:jc w:val="right"/>
            </w:pPr>
            <w:r w:rsidRPr="0075553C">
              <w:rPr>
                <w:b/>
                <w:bCs/>
                <w:color w:val="103952" w:themeColor="text2"/>
                <w:sz w:val="24"/>
                <w:szCs w:val="24"/>
              </w:rPr>
              <w:fldChar w:fldCharType="begin"/>
            </w:r>
            <w:r w:rsidRPr="0075553C">
              <w:rPr>
                <w:b/>
                <w:bCs/>
                <w:color w:val="103952" w:themeColor="text2"/>
              </w:rPr>
              <w:instrText>PAGE</w:instrText>
            </w:r>
            <w:r w:rsidRPr="0075553C">
              <w:rPr>
                <w:b/>
                <w:bCs/>
                <w:color w:val="103952" w:themeColor="text2"/>
                <w:sz w:val="24"/>
                <w:szCs w:val="24"/>
              </w:rPr>
              <w:fldChar w:fldCharType="separate"/>
            </w:r>
            <w:r w:rsidRPr="0075553C">
              <w:rPr>
                <w:b/>
                <w:bCs/>
                <w:color w:val="103952" w:themeColor="text2"/>
                <w:lang w:val="fr-FR"/>
              </w:rPr>
              <w:t>2</w:t>
            </w:r>
            <w:r w:rsidRPr="0075553C">
              <w:rPr>
                <w:b/>
                <w:bCs/>
                <w:color w:val="103952" w:themeColor="text2"/>
                <w:sz w:val="24"/>
                <w:szCs w:val="24"/>
              </w:rPr>
              <w:fldChar w:fldCharType="end"/>
            </w:r>
            <w:r w:rsidRPr="0075553C">
              <w:rPr>
                <w:color w:val="103952" w:themeColor="text2"/>
                <w:lang w:val="fr-FR"/>
              </w:rPr>
              <w:t xml:space="preserve"> </w:t>
            </w:r>
            <w:r w:rsidRPr="003F2C82">
              <w:rPr>
                <w:color w:val="103952" w:themeColor="text2"/>
                <w:lang w:val="fr-FR"/>
              </w:rPr>
              <w:t xml:space="preserve">| </w:t>
            </w:r>
            <w:r w:rsidRPr="003F2C82">
              <w:rPr>
                <w:color w:val="103952" w:themeColor="text2"/>
                <w:sz w:val="24"/>
                <w:szCs w:val="24"/>
              </w:rPr>
              <w:fldChar w:fldCharType="begin"/>
            </w:r>
            <w:r w:rsidRPr="003F2C82">
              <w:rPr>
                <w:color w:val="103952" w:themeColor="text2"/>
              </w:rPr>
              <w:instrText>NUMPAGES</w:instrText>
            </w:r>
            <w:r w:rsidRPr="003F2C82">
              <w:rPr>
                <w:color w:val="103952" w:themeColor="text2"/>
                <w:sz w:val="24"/>
                <w:szCs w:val="24"/>
              </w:rPr>
              <w:fldChar w:fldCharType="separate"/>
            </w:r>
            <w:r w:rsidRPr="003F2C82">
              <w:rPr>
                <w:color w:val="103952" w:themeColor="text2"/>
                <w:lang w:val="fr-FR"/>
              </w:rPr>
              <w:t>2</w:t>
            </w:r>
            <w:r w:rsidRPr="003F2C82">
              <w:rPr>
                <w:color w:val="103952" w:themeColor="text2"/>
                <w:sz w:val="24"/>
                <w:szCs w:val="24"/>
              </w:rPr>
              <w:fldChar w:fldCharType="end"/>
            </w:r>
          </w:p>
        </w:sdtContent>
      </w:sdt>
    </w:sdtContent>
  </w:sdt>
  <w:p w14:paraId="0BD50FB5" w14:textId="00D47AC7" w:rsidR="00730DBD" w:rsidRDefault="00730DBD" w:rsidP="00730DBD">
    <w:pPr>
      <w:pStyle w:val="Pieddepage"/>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8F83AD" w14:textId="77777777" w:rsidR="00257FD2" w:rsidRDefault="00257FD2" w:rsidP="00730DBD">
      <w:pPr>
        <w:spacing w:after="0" w:line="240" w:lineRule="auto"/>
      </w:pPr>
      <w:r>
        <w:separator/>
      </w:r>
    </w:p>
  </w:footnote>
  <w:footnote w:type="continuationSeparator" w:id="0">
    <w:p w14:paraId="641EFFE5" w14:textId="77777777" w:rsidR="00257FD2" w:rsidRDefault="00257FD2" w:rsidP="00730DBD">
      <w:pPr>
        <w:spacing w:after="0" w:line="240" w:lineRule="auto"/>
      </w:pPr>
      <w:r>
        <w:continuationSeparator/>
      </w:r>
    </w:p>
  </w:footnote>
  <w:footnote w:type="continuationNotice" w:id="1">
    <w:p w14:paraId="3C6DCC18" w14:textId="77777777" w:rsidR="00257FD2" w:rsidRDefault="00257FD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9F8C9F" w14:textId="25F59192" w:rsidR="002B0A44" w:rsidRDefault="002B0A44" w:rsidP="00730DBD">
    <w:pPr>
      <w:pStyle w:val="En-tte"/>
    </w:pPr>
    <w:r>
      <w:rPr>
        <w:noProof/>
      </w:rPr>
      <w:drawing>
        <wp:anchor distT="0" distB="0" distL="114300" distR="114300" simplePos="0" relativeHeight="251658241" behindDoc="0" locked="0" layoutInCell="1" allowOverlap="1" wp14:anchorId="4583580C" wp14:editId="741658F4">
          <wp:simplePos x="0" y="0"/>
          <wp:positionH relativeFrom="column">
            <wp:posOffset>-814771</wp:posOffset>
          </wp:positionH>
          <wp:positionV relativeFrom="paragraph">
            <wp:posOffset>-687070</wp:posOffset>
          </wp:positionV>
          <wp:extent cx="6720840" cy="932180"/>
          <wp:effectExtent l="0" t="0" r="3810" b="127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a:extLst>
                      <a:ext uri="{28A0092B-C50C-407E-A947-70E740481C1C}">
                        <a14:useLocalDpi xmlns:a14="http://schemas.microsoft.com/office/drawing/2010/main" val="0"/>
                      </a:ext>
                    </a:extLst>
                  </a:blip>
                  <a:stretch>
                    <a:fillRect/>
                  </a:stretch>
                </pic:blipFill>
                <pic:spPr>
                  <a:xfrm>
                    <a:off x="0" y="0"/>
                    <a:ext cx="6720840" cy="932180"/>
                  </a:xfrm>
                  <a:prstGeom prst="rect">
                    <a:avLst/>
                  </a:prstGeom>
                </pic:spPr>
              </pic:pic>
            </a:graphicData>
          </a:graphic>
          <wp14:sizeRelH relativeFrom="margin">
            <wp14:pctWidth>0</wp14:pctWidth>
          </wp14:sizeRelH>
          <wp14:sizeRelV relativeFrom="margin">
            <wp14:pctHeight>0</wp14:pctHeight>
          </wp14:sizeRelV>
        </wp:anchor>
      </w:drawing>
    </w:r>
  </w:p>
  <w:p w14:paraId="3D48F6DC" w14:textId="76B23333" w:rsidR="00627CA8" w:rsidRPr="00730DBD" w:rsidRDefault="00627CA8" w:rsidP="00730DB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492" type="#_x0000_t75" style="width:595.5pt;height:561.2pt" o:bullet="t">
        <v:imagedata r:id="rId1" o:title="NAEN_ROND_VERT"/>
      </v:shape>
    </w:pict>
  </w:numPicBullet>
  <w:numPicBullet w:numPicBulletId="1">
    <w:pict>
      <v:shape id="_x0000_i1493" type="#_x0000_t75" style="width:595.5pt;height:561.2pt" o:bullet="t">
        <v:imagedata r:id="rId2" o:title="NAEN_ROND_BLEU"/>
      </v:shape>
    </w:pict>
  </w:numPicBullet>
  <w:abstractNum w:abstractNumId="0" w15:restartNumberingAfterBreak="0">
    <w:nsid w:val="0F112EED"/>
    <w:multiLevelType w:val="hybridMultilevel"/>
    <w:tmpl w:val="A936FC5A"/>
    <w:lvl w:ilvl="0" w:tplc="10C0E52E">
      <w:numFmt w:val="bullet"/>
      <w:lvlText w:val="-"/>
      <w:lvlJc w:val="left"/>
      <w:pPr>
        <w:ind w:left="410" w:hanging="360"/>
      </w:pPr>
      <w:rPr>
        <w:rFonts w:ascii="Roboto" w:eastAsiaTheme="minorHAnsi" w:hAnsi="Roboto" w:cstheme="minorBidi" w:hint="default"/>
      </w:rPr>
    </w:lvl>
    <w:lvl w:ilvl="1" w:tplc="0C0A0003" w:tentative="1">
      <w:start w:val="1"/>
      <w:numFmt w:val="bullet"/>
      <w:lvlText w:val="o"/>
      <w:lvlJc w:val="left"/>
      <w:pPr>
        <w:ind w:left="1130" w:hanging="360"/>
      </w:pPr>
      <w:rPr>
        <w:rFonts w:ascii="Courier New" w:hAnsi="Courier New" w:cs="Courier New" w:hint="default"/>
      </w:rPr>
    </w:lvl>
    <w:lvl w:ilvl="2" w:tplc="0C0A0005" w:tentative="1">
      <w:start w:val="1"/>
      <w:numFmt w:val="bullet"/>
      <w:lvlText w:val=""/>
      <w:lvlJc w:val="left"/>
      <w:pPr>
        <w:ind w:left="1850" w:hanging="360"/>
      </w:pPr>
      <w:rPr>
        <w:rFonts w:ascii="Wingdings" w:hAnsi="Wingdings" w:hint="default"/>
      </w:rPr>
    </w:lvl>
    <w:lvl w:ilvl="3" w:tplc="0C0A0001" w:tentative="1">
      <w:start w:val="1"/>
      <w:numFmt w:val="bullet"/>
      <w:lvlText w:val=""/>
      <w:lvlJc w:val="left"/>
      <w:pPr>
        <w:ind w:left="2570" w:hanging="360"/>
      </w:pPr>
      <w:rPr>
        <w:rFonts w:ascii="Symbol" w:hAnsi="Symbol" w:hint="default"/>
      </w:rPr>
    </w:lvl>
    <w:lvl w:ilvl="4" w:tplc="0C0A0003" w:tentative="1">
      <w:start w:val="1"/>
      <w:numFmt w:val="bullet"/>
      <w:lvlText w:val="o"/>
      <w:lvlJc w:val="left"/>
      <w:pPr>
        <w:ind w:left="3290" w:hanging="360"/>
      </w:pPr>
      <w:rPr>
        <w:rFonts w:ascii="Courier New" w:hAnsi="Courier New" w:cs="Courier New" w:hint="default"/>
      </w:rPr>
    </w:lvl>
    <w:lvl w:ilvl="5" w:tplc="0C0A0005" w:tentative="1">
      <w:start w:val="1"/>
      <w:numFmt w:val="bullet"/>
      <w:lvlText w:val=""/>
      <w:lvlJc w:val="left"/>
      <w:pPr>
        <w:ind w:left="4010" w:hanging="360"/>
      </w:pPr>
      <w:rPr>
        <w:rFonts w:ascii="Wingdings" w:hAnsi="Wingdings" w:hint="default"/>
      </w:rPr>
    </w:lvl>
    <w:lvl w:ilvl="6" w:tplc="0C0A0001" w:tentative="1">
      <w:start w:val="1"/>
      <w:numFmt w:val="bullet"/>
      <w:lvlText w:val=""/>
      <w:lvlJc w:val="left"/>
      <w:pPr>
        <w:ind w:left="4730" w:hanging="360"/>
      </w:pPr>
      <w:rPr>
        <w:rFonts w:ascii="Symbol" w:hAnsi="Symbol" w:hint="default"/>
      </w:rPr>
    </w:lvl>
    <w:lvl w:ilvl="7" w:tplc="0C0A0003" w:tentative="1">
      <w:start w:val="1"/>
      <w:numFmt w:val="bullet"/>
      <w:lvlText w:val="o"/>
      <w:lvlJc w:val="left"/>
      <w:pPr>
        <w:ind w:left="5450" w:hanging="360"/>
      </w:pPr>
      <w:rPr>
        <w:rFonts w:ascii="Courier New" w:hAnsi="Courier New" w:cs="Courier New" w:hint="default"/>
      </w:rPr>
    </w:lvl>
    <w:lvl w:ilvl="8" w:tplc="0C0A0005" w:tentative="1">
      <w:start w:val="1"/>
      <w:numFmt w:val="bullet"/>
      <w:lvlText w:val=""/>
      <w:lvlJc w:val="left"/>
      <w:pPr>
        <w:ind w:left="6170" w:hanging="360"/>
      </w:pPr>
      <w:rPr>
        <w:rFonts w:ascii="Wingdings" w:hAnsi="Wingdings" w:hint="default"/>
      </w:rPr>
    </w:lvl>
  </w:abstractNum>
  <w:abstractNum w:abstractNumId="1" w15:restartNumberingAfterBreak="0">
    <w:nsid w:val="13E604FB"/>
    <w:multiLevelType w:val="hybridMultilevel"/>
    <w:tmpl w:val="3F10A456"/>
    <w:lvl w:ilvl="0" w:tplc="E402B904">
      <w:start w:val="5"/>
      <w:numFmt w:val="bullet"/>
      <w:lvlText w:val="-"/>
      <w:lvlJc w:val="left"/>
      <w:pPr>
        <w:ind w:left="720" w:hanging="360"/>
      </w:pPr>
      <w:rPr>
        <w:rFonts w:ascii="Roboto" w:eastAsiaTheme="minorHAnsi" w:hAnsi="Roboto"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14EE1422"/>
    <w:multiLevelType w:val="multilevel"/>
    <w:tmpl w:val="FCC4ACB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16C8211B"/>
    <w:multiLevelType w:val="hybridMultilevel"/>
    <w:tmpl w:val="6D32AFBC"/>
    <w:lvl w:ilvl="0" w:tplc="6A4ECDDE">
      <w:numFmt w:val="bullet"/>
      <w:lvlText w:val="-"/>
      <w:lvlJc w:val="left"/>
      <w:pPr>
        <w:ind w:left="720" w:hanging="360"/>
      </w:pPr>
      <w:rPr>
        <w:rFonts w:ascii="Roboto" w:eastAsiaTheme="minorHAnsi" w:hAnsi="Roboto"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22F30A86"/>
    <w:multiLevelType w:val="hybridMultilevel"/>
    <w:tmpl w:val="08564F08"/>
    <w:lvl w:ilvl="0" w:tplc="BE2ACAFE">
      <w:start w:val="1"/>
      <w:numFmt w:val="bullet"/>
      <w:lvlText w:val="-"/>
      <w:lvlJc w:val="left"/>
      <w:pPr>
        <w:ind w:left="720" w:hanging="360"/>
      </w:pPr>
      <w:rPr>
        <w:rFonts w:ascii="Roboto" w:eastAsiaTheme="minorHAnsi" w:hAnsi="Roboto"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24F344B9"/>
    <w:multiLevelType w:val="hybridMultilevel"/>
    <w:tmpl w:val="FD58C52C"/>
    <w:lvl w:ilvl="0" w:tplc="6600AF4C">
      <w:start w:val="1"/>
      <w:numFmt w:val="bullet"/>
      <w:pStyle w:val="Puces"/>
      <w:lvlText w:val=""/>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298D363C"/>
    <w:multiLevelType w:val="hybridMultilevel"/>
    <w:tmpl w:val="D8C464A2"/>
    <w:lvl w:ilvl="0" w:tplc="040C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7" w15:restartNumberingAfterBreak="0">
    <w:nsid w:val="303A5031"/>
    <w:multiLevelType w:val="multilevel"/>
    <w:tmpl w:val="4330E9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8A95B56"/>
    <w:multiLevelType w:val="hybridMultilevel"/>
    <w:tmpl w:val="798206D6"/>
    <w:lvl w:ilvl="0" w:tplc="247854CE">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3FDD50B7"/>
    <w:multiLevelType w:val="hybridMultilevel"/>
    <w:tmpl w:val="EC0ADD24"/>
    <w:lvl w:ilvl="0" w:tplc="59B4C9B0">
      <w:start w:val="1"/>
      <w:numFmt w:val="bullet"/>
      <w:lvlText w:val="-"/>
      <w:lvlJc w:val="left"/>
      <w:pPr>
        <w:ind w:left="720" w:hanging="360"/>
      </w:pPr>
      <w:rPr>
        <w:rFonts w:ascii="Roboto" w:eastAsiaTheme="minorHAnsi" w:hAnsi="Roboto"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46B023A5"/>
    <w:multiLevelType w:val="hybridMultilevel"/>
    <w:tmpl w:val="BC62AC22"/>
    <w:lvl w:ilvl="0" w:tplc="B630D80A">
      <w:start w:val="1"/>
      <w:numFmt w:val="upperLetter"/>
      <w:pStyle w:val="Titre2"/>
      <w:lvlText w:val="%1 · "/>
      <w:lvlJc w:val="left"/>
      <w:pPr>
        <w:ind w:left="1428" w:hanging="360"/>
      </w:pPr>
      <w:rPr>
        <w:rFonts w:hint="default"/>
        <w:color w:val="103952" w:themeColor="text2"/>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4BD14AF1"/>
    <w:multiLevelType w:val="hybridMultilevel"/>
    <w:tmpl w:val="E3082A54"/>
    <w:lvl w:ilvl="0" w:tplc="E36E921C">
      <w:start w:val="1"/>
      <w:numFmt w:val="bullet"/>
      <w:lvlText w:val="-"/>
      <w:lvlJc w:val="left"/>
      <w:pPr>
        <w:ind w:left="1068" w:hanging="360"/>
      </w:pPr>
      <w:rPr>
        <w:rFonts w:ascii="Roboto" w:eastAsiaTheme="minorHAnsi" w:hAnsi="Roboto" w:cstheme="minorBidi"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12" w15:restartNumberingAfterBreak="0">
    <w:nsid w:val="684D2CD7"/>
    <w:multiLevelType w:val="hybridMultilevel"/>
    <w:tmpl w:val="937EC9B8"/>
    <w:lvl w:ilvl="0" w:tplc="DF7E6DC4">
      <w:start w:val="1"/>
      <w:numFmt w:val="lowerLetter"/>
      <w:lvlText w:val="%1."/>
      <w:lvlJc w:val="left"/>
      <w:pPr>
        <w:ind w:left="1776" w:hanging="360"/>
      </w:pPr>
    </w:lvl>
    <w:lvl w:ilvl="1" w:tplc="0C0A0019" w:tentative="1">
      <w:start w:val="1"/>
      <w:numFmt w:val="lowerLetter"/>
      <w:lvlText w:val="%2."/>
      <w:lvlJc w:val="left"/>
      <w:pPr>
        <w:ind w:left="2496" w:hanging="360"/>
      </w:pPr>
    </w:lvl>
    <w:lvl w:ilvl="2" w:tplc="0C0A001B" w:tentative="1">
      <w:start w:val="1"/>
      <w:numFmt w:val="lowerRoman"/>
      <w:lvlText w:val="%3."/>
      <w:lvlJc w:val="right"/>
      <w:pPr>
        <w:ind w:left="3216" w:hanging="180"/>
      </w:pPr>
    </w:lvl>
    <w:lvl w:ilvl="3" w:tplc="0C0A000F" w:tentative="1">
      <w:start w:val="1"/>
      <w:numFmt w:val="decimal"/>
      <w:lvlText w:val="%4."/>
      <w:lvlJc w:val="left"/>
      <w:pPr>
        <w:ind w:left="3936" w:hanging="360"/>
      </w:pPr>
    </w:lvl>
    <w:lvl w:ilvl="4" w:tplc="0C0A0019" w:tentative="1">
      <w:start w:val="1"/>
      <w:numFmt w:val="lowerLetter"/>
      <w:lvlText w:val="%5."/>
      <w:lvlJc w:val="left"/>
      <w:pPr>
        <w:ind w:left="4656" w:hanging="360"/>
      </w:pPr>
    </w:lvl>
    <w:lvl w:ilvl="5" w:tplc="0C0A001B" w:tentative="1">
      <w:start w:val="1"/>
      <w:numFmt w:val="lowerRoman"/>
      <w:lvlText w:val="%6."/>
      <w:lvlJc w:val="right"/>
      <w:pPr>
        <w:ind w:left="5376" w:hanging="180"/>
      </w:pPr>
    </w:lvl>
    <w:lvl w:ilvl="6" w:tplc="0C0A000F" w:tentative="1">
      <w:start w:val="1"/>
      <w:numFmt w:val="decimal"/>
      <w:lvlText w:val="%7."/>
      <w:lvlJc w:val="left"/>
      <w:pPr>
        <w:ind w:left="6096" w:hanging="360"/>
      </w:pPr>
    </w:lvl>
    <w:lvl w:ilvl="7" w:tplc="0C0A0019" w:tentative="1">
      <w:start w:val="1"/>
      <w:numFmt w:val="lowerLetter"/>
      <w:lvlText w:val="%8."/>
      <w:lvlJc w:val="left"/>
      <w:pPr>
        <w:ind w:left="6816" w:hanging="360"/>
      </w:pPr>
    </w:lvl>
    <w:lvl w:ilvl="8" w:tplc="0C0A001B" w:tentative="1">
      <w:start w:val="1"/>
      <w:numFmt w:val="lowerRoman"/>
      <w:lvlText w:val="%9."/>
      <w:lvlJc w:val="right"/>
      <w:pPr>
        <w:ind w:left="7536" w:hanging="180"/>
      </w:pPr>
    </w:lvl>
  </w:abstractNum>
  <w:abstractNum w:abstractNumId="13" w15:restartNumberingAfterBreak="0">
    <w:nsid w:val="6D726E24"/>
    <w:multiLevelType w:val="hybridMultilevel"/>
    <w:tmpl w:val="AF9693E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71E95625"/>
    <w:multiLevelType w:val="hybridMultilevel"/>
    <w:tmpl w:val="24F4E930"/>
    <w:lvl w:ilvl="0" w:tplc="C18A7D36">
      <w:start w:val="3"/>
      <w:numFmt w:val="bullet"/>
      <w:lvlText w:val="-"/>
      <w:lvlJc w:val="left"/>
      <w:pPr>
        <w:ind w:left="720" w:hanging="360"/>
      </w:pPr>
      <w:rPr>
        <w:rFonts w:ascii="Roboto" w:eastAsiaTheme="minorHAnsi" w:hAnsi="Roboto"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7EA0122F"/>
    <w:multiLevelType w:val="hybridMultilevel"/>
    <w:tmpl w:val="743CA64E"/>
    <w:lvl w:ilvl="0" w:tplc="AEA2EE66">
      <w:start w:val="1"/>
      <w:numFmt w:val="decimalZero"/>
      <w:pStyle w:val="Titre1"/>
      <w:lvlText w:val="%1 |  "/>
      <w:lvlJc w:val="center"/>
      <w:pPr>
        <w:ind w:left="1068" w:hanging="360"/>
      </w:pPr>
      <w:rPr>
        <w:rFonts w:hint="default"/>
        <w:color w:val="57B497"/>
        <w:sz w:val="36"/>
        <w:szCs w:val="40"/>
      </w:rPr>
    </w:lvl>
    <w:lvl w:ilvl="1" w:tplc="0C0A0019" w:tentative="1">
      <w:start w:val="1"/>
      <w:numFmt w:val="lowerLetter"/>
      <w:lvlText w:val="%2."/>
      <w:lvlJc w:val="left"/>
      <w:pPr>
        <w:ind w:left="1978" w:hanging="360"/>
      </w:pPr>
    </w:lvl>
    <w:lvl w:ilvl="2" w:tplc="0C0A001B" w:tentative="1">
      <w:start w:val="1"/>
      <w:numFmt w:val="lowerRoman"/>
      <w:lvlText w:val="%3."/>
      <w:lvlJc w:val="right"/>
      <w:pPr>
        <w:ind w:left="2698" w:hanging="180"/>
      </w:pPr>
    </w:lvl>
    <w:lvl w:ilvl="3" w:tplc="0C0A000F" w:tentative="1">
      <w:start w:val="1"/>
      <w:numFmt w:val="decimal"/>
      <w:lvlText w:val="%4."/>
      <w:lvlJc w:val="left"/>
      <w:pPr>
        <w:ind w:left="3418" w:hanging="360"/>
      </w:pPr>
    </w:lvl>
    <w:lvl w:ilvl="4" w:tplc="0C0A0019" w:tentative="1">
      <w:start w:val="1"/>
      <w:numFmt w:val="lowerLetter"/>
      <w:lvlText w:val="%5."/>
      <w:lvlJc w:val="left"/>
      <w:pPr>
        <w:ind w:left="4138" w:hanging="360"/>
      </w:pPr>
    </w:lvl>
    <w:lvl w:ilvl="5" w:tplc="0C0A001B" w:tentative="1">
      <w:start w:val="1"/>
      <w:numFmt w:val="lowerRoman"/>
      <w:lvlText w:val="%6."/>
      <w:lvlJc w:val="right"/>
      <w:pPr>
        <w:ind w:left="4858" w:hanging="180"/>
      </w:pPr>
    </w:lvl>
    <w:lvl w:ilvl="6" w:tplc="0C0A000F" w:tentative="1">
      <w:start w:val="1"/>
      <w:numFmt w:val="decimal"/>
      <w:lvlText w:val="%7."/>
      <w:lvlJc w:val="left"/>
      <w:pPr>
        <w:ind w:left="5578" w:hanging="360"/>
      </w:pPr>
    </w:lvl>
    <w:lvl w:ilvl="7" w:tplc="0C0A0019" w:tentative="1">
      <w:start w:val="1"/>
      <w:numFmt w:val="lowerLetter"/>
      <w:lvlText w:val="%8."/>
      <w:lvlJc w:val="left"/>
      <w:pPr>
        <w:ind w:left="6298" w:hanging="360"/>
      </w:pPr>
    </w:lvl>
    <w:lvl w:ilvl="8" w:tplc="0C0A001B" w:tentative="1">
      <w:start w:val="1"/>
      <w:numFmt w:val="lowerRoman"/>
      <w:lvlText w:val="%9."/>
      <w:lvlJc w:val="right"/>
      <w:pPr>
        <w:ind w:left="7018" w:hanging="180"/>
      </w:pPr>
    </w:lvl>
  </w:abstractNum>
  <w:num w:numId="1" w16cid:durableId="468400720">
    <w:abstractNumId w:val="8"/>
  </w:num>
  <w:num w:numId="2" w16cid:durableId="1450391715">
    <w:abstractNumId w:val="12"/>
  </w:num>
  <w:num w:numId="3" w16cid:durableId="1055851922">
    <w:abstractNumId w:val="8"/>
  </w:num>
  <w:num w:numId="4" w16cid:durableId="216823182">
    <w:abstractNumId w:val="12"/>
  </w:num>
  <w:num w:numId="5" w16cid:durableId="2129931594">
    <w:abstractNumId w:val="8"/>
  </w:num>
  <w:num w:numId="6" w16cid:durableId="73553346">
    <w:abstractNumId w:val="12"/>
  </w:num>
  <w:num w:numId="7" w16cid:durableId="288048733">
    <w:abstractNumId w:val="8"/>
  </w:num>
  <w:num w:numId="8" w16cid:durableId="101999152">
    <w:abstractNumId w:val="12"/>
  </w:num>
  <w:num w:numId="9" w16cid:durableId="177699879">
    <w:abstractNumId w:val="8"/>
  </w:num>
  <w:num w:numId="10" w16cid:durableId="595208515">
    <w:abstractNumId w:val="12"/>
  </w:num>
  <w:num w:numId="11" w16cid:durableId="116875107">
    <w:abstractNumId w:val="8"/>
  </w:num>
  <w:num w:numId="12" w16cid:durableId="1253127868">
    <w:abstractNumId w:val="12"/>
  </w:num>
  <w:num w:numId="13" w16cid:durableId="503515263">
    <w:abstractNumId w:val="5"/>
  </w:num>
  <w:num w:numId="14" w16cid:durableId="623000934">
    <w:abstractNumId w:val="5"/>
  </w:num>
  <w:num w:numId="15" w16cid:durableId="1825394194">
    <w:abstractNumId w:val="5"/>
  </w:num>
  <w:num w:numId="16" w16cid:durableId="1039937879">
    <w:abstractNumId w:val="5"/>
  </w:num>
  <w:num w:numId="17" w16cid:durableId="290477917">
    <w:abstractNumId w:val="15"/>
  </w:num>
  <w:num w:numId="18" w16cid:durableId="2024938749">
    <w:abstractNumId w:val="2"/>
  </w:num>
  <w:num w:numId="19" w16cid:durableId="1113672798">
    <w:abstractNumId w:val="15"/>
  </w:num>
  <w:num w:numId="20" w16cid:durableId="1511214365">
    <w:abstractNumId w:val="15"/>
  </w:num>
  <w:num w:numId="21" w16cid:durableId="1117917060">
    <w:abstractNumId w:val="15"/>
  </w:num>
  <w:num w:numId="22" w16cid:durableId="409425036">
    <w:abstractNumId w:val="5"/>
  </w:num>
  <w:num w:numId="23" w16cid:durableId="285158635">
    <w:abstractNumId w:val="15"/>
  </w:num>
  <w:num w:numId="24" w16cid:durableId="1052269875">
    <w:abstractNumId w:val="15"/>
  </w:num>
  <w:num w:numId="25" w16cid:durableId="2045594875">
    <w:abstractNumId w:val="15"/>
  </w:num>
  <w:num w:numId="26" w16cid:durableId="252512479">
    <w:abstractNumId w:val="10"/>
  </w:num>
  <w:num w:numId="27" w16cid:durableId="1966884605">
    <w:abstractNumId w:val="15"/>
  </w:num>
  <w:num w:numId="28" w16cid:durableId="202446509">
    <w:abstractNumId w:val="5"/>
  </w:num>
  <w:num w:numId="29" w16cid:durableId="1847790452">
    <w:abstractNumId w:val="15"/>
  </w:num>
  <w:num w:numId="30" w16cid:durableId="1523473912">
    <w:abstractNumId w:val="15"/>
  </w:num>
  <w:num w:numId="31" w16cid:durableId="2015103912">
    <w:abstractNumId w:val="10"/>
  </w:num>
  <w:num w:numId="32" w16cid:durableId="1892495445">
    <w:abstractNumId w:val="15"/>
  </w:num>
  <w:num w:numId="33" w16cid:durableId="1828939646">
    <w:abstractNumId w:val="5"/>
  </w:num>
  <w:num w:numId="34" w16cid:durableId="1472821304">
    <w:abstractNumId w:val="4"/>
  </w:num>
  <w:num w:numId="35" w16cid:durableId="860895249">
    <w:abstractNumId w:val="9"/>
  </w:num>
  <w:num w:numId="36" w16cid:durableId="1059012212">
    <w:abstractNumId w:val="6"/>
  </w:num>
  <w:num w:numId="37" w16cid:durableId="2005084778">
    <w:abstractNumId w:val="11"/>
  </w:num>
  <w:num w:numId="38" w16cid:durableId="1627156259">
    <w:abstractNumId w:val="1"/>
  </w:num>
  <w:num w:numId="39" w16cid:durableId="1057364965">
    <w:abstractNumId w:val="14"/>
  </w:num>
  <w:num w:numId="40" w16cid:durableId="550268973">
    <w:abstractNumId w:val="3"/>
  </w:num>
  <w:num w:numId="41" w16cid:durableId="2086805378">
    <w:abstractNumId w:val="0"/>
  </w:num>
  <w:num w:numId="42" w16cid:durableId="454325287">
    <w:abstractNumId w:val="13"/>
  </w:num>
  <w:num w:numId="43" w16cid:durableId="37489369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4"/>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0DBD"/>
    <w:rsid w:val="000022D0"/>
    <w:rsid w:val="000023BE"/>
    <w:rsid w:val="000039B2"/>
    <w:rsid w:val="00014787"/>
    <w:rsid w:val="000364A9"/>
    <w:rsid w:val="000371F9"/>
    <w:rsid w:val="00040FF7"/>
    <w:rsid w:val="0004749A"/>
    <w:rsid w:val="000520D5"/>
    <w:rsid w:val="000639BB"/>
    <w:rsid w:val="00071A1B"/>
    <w:rsid w:val="00090D58"/>
    <w:rsid w:val="00097D72"/>
    <w:rsid w:val="000A317E"/>
    <w:rsid w:val="000A7467"/>
    <w:rsid w:val="000B174B"/>
    <w:rsid w:val="000B52AC"/>
    <w:rsid w:val="000B5C0A"/>
    <w:rsid w:val="000C6C1E"/>
    <w:rsid w:val="000C78A2"/>
    <w:rsid w:val="000D2EAC"/>
    <w:rsid w:val="000D6820"/>
    <w:rsid w:val="000E02CE"/>
    <w:rsid w:val="000E18F4"/>
    <w:rsid w:val="000F270D"/>
    <w:rsid w:val="000F5D0E"/>
    <w:rsid w:val="00104757"/>
    <w:rsid w:val="00110F5F"/>
    <w:rsid w:val="00114F12"/>
    <w:rsid w:val="001157F4"/>
    <w:rsid w:val="001278B4"/>
    <w:rsid w:val="00136C3B"/>
    <w:rsid w:val="00143168"/>
    <w:rsid w:val="00146C1E"/>
    <w:rsid w:val="00157D5B"/>
    <w:rsid w:val="00160571"/>
    <w:rsid w:val="00170418"/>
    <w:rsid w:val="00181FCD"/>
    <w:rsid w:val="00190595"/>
    <w:rsid w:val="001A3D5A"/>
    <w:rsid w:val="001B4CA2"/>
    <w:rsid w:val="001D13D3"/>
    <w:rsid w:val="001D29AC"/>
    <w:rsid w:val="001D4113"/>
    <w:rsid w:val="001D6DD4"/>
    <w:rsid w:val="001F1935"/>
    <w:rsid w:val="001F263D"/>
    <w:rsid w:val="0020198D"/>
    <w:rsid w:val="0021028A"/>
    <w:rsid w:val="002213CE"/>
    <w:rsid w:val="00242D63"/>
    <w:rsid w:val="00257FD2"/>
    <w:rsid w:val="00264280"/>
    <w:rsid w:val="00282132"/>
    <w:rsid w:val="00287E2E"/>
    <w:rsid w:val="00294BB6"/>
    <w:rsid w:val="002A3C3E"/>
    <w:rsid w:val="002A5247"/>
    <w:rsid w:val="002A6A32"/>
    <w:rsid w:val="002B0A44"/>
    <w:rsid w:val="002B1E43"/>
    <w:rsid w:val="002B5DD4"/>
    <w:rsid w:val="002C2DB9"/>
    <w:rsid w:val="002E06A8"/>
    <w:rsid w:val="00332152"/>
    <w:rsid w:val="00337218"/>
    <w:rsid w:val="003433D0"/>
    <w:rsid w:val="003514B8"/>
    <w:rsid w:val="003655C4"/>
    <w:rsid w:val="00372DB2"/>
    <w:rsid w:val="00376BDF"/>
    <w:rsid w:val="00391196"/>
    <w:rsid w:val="0039176B"/>
    <w:rsid w:val="003A1EDD"/>
    <w:rsid w:val="003A6929"/>
    <w:rsid w:val="003D3E21"/>
    <w:rsid w:val="003E0E88"/>
    <w:rsid w:val="003F2C82"/>
    <w:rsid w:val="003F5012"/>
    <w:rsid w:val="003F656B"/>
    <w:rsid w:val="004004F6"/>
    <w:rsid w:val="00400ED6"/>
    <w:rsid w:val="00407416"/>
    <w:rsid w:val="00413898"/>
    <w:rsid w:val="0041425F"/>
    <w:rsid w:val="0042105B"/>
    <w:rsid w:val="004237DA"/>
    <w:rsid w:val="00453EC3"/>
    <w:rsid w:val="00457D0E"/>
    <w:rsid w:val="004600B7"/>
    <w:rsid w:val="004725AE"/>
    <w:rsid w:val="00497148"/>
    <w:rsid w:val="004A42CE"/>
    <w:rsid w:val="004B1A71"/>
    <w:rsid w:val="004C2B99"/>
    <w:rsid w:val="004D427C"/>
    <w:rsid w:val="004E1EC1"/>
    <w:rsid w:val="004E27CF"/>
    <w:rsid w:val="00501CB0"/>
    <w:rsid w:val="0050418C"/>
    <w:rsid w:val="005042DA"/>
    <w:rsid w:val="00507304"/>
    <w:rsid w:val="00514C28"/>
    <w:rsid w:val="00517B03"/>
    <w:rsid w:val="00526EE6"/>
    <w:rsid w:val="005279F5"/>
    <w:rsid w:val="00530154"/>
    <w:rsid w:val="0053291A"/>
    <w:rsid w:val="00534DEE"/>
    <w:rsid w:val="00545822"/>
    <w:rsid w:val="00547B40"/>
    <w:rsid w:val="00573020"/>
    <w:rsid w:val="0058540B"/>
    <w:rsid w:val="00592A48"/>
    <w:rsid w:val="005B0F01"/>
    <w:rsid w:val="005B1EA8"/>
    <w:rsid w:val="005C02A6"/>
    <w:rsid w:val="005C3BBA"/>
    <w:rsid w:val="005C576C"/>
    <w:rsid w:val="005F47FD"/>
    <w:rsid w:val="0060764B"/>
    <w:rsid w:val="006201BB"/>
    <w:rsid w:val="0062529D"/>
    <w:rsid w:val="00626258"/>
    <w:rsid w:val="00626B9F"/>
    <w:rsid w:val="00627CA8"/>
    <w:rsid w:val="00630E55"/>
    <w:rsid w:val="00642711"/>
    <w:rsid w:val="00671D5D"/>
    <w:rsid w:val="0067231D"/>
    <w:rsid w:val="00673204"/>
    <w:rsid w:val="006815B1"/>
    <w:rsid w:val="0068519B"/>
    <w:rsid w:val="0069409D"/>
    <w:rsid w:val="006B1B7F"/>
    <w:rsid w:val="006B3015"/>
    <w:rsid w:val="006B37F0"/>
    <w:rsid w:val="006B468B"/>
    <w:rsid w:val="006C0847"/>
    <w:rsid w:val="006C5A43"/>
    <w:rsid w:val="006D498C"/>
    <w:rsid w:val="006D61E4"/>
    <w:rsid w:val="006E7293"/>
    <w:rsid w:val="00702B27"/>
    <w:rsid w:val="00706487"/>
    <w:rsid w:val="00707286"/>
    <w:rsid w:val="00712AEB"/>
    <w:rsid w:val="00714AC5"/>
    <w:rsid w:val="00722849"/>
    <w:rsid w:val="00724229"/>
    <w:rsid w:val="00730DBD"/>
    <w:rsid w:val="0075553C"/>
    <w:rsid w:val="00755AF6"/>
    <w:rsid w:val="00755C35"/>
    <w:rsid w:val="007563F8"/>
    <w:rsid w:val="0076338A"/>
    <w:rsid w:val="00777807"/>
    <w:rsid w:val="0079230C"/>
    <w:rsid w:val="007A445D"/>
    <w:rsid w:val="007B03C4"/>
    <w:rsid w:val="007B0818"/>
    <w:rsid w:val="007D41FE"/>
    <w:rsid w:val="008034B9"/>
    <w:rsid w:val="00811C23"/>
    <w:rsid w:val="00811EB4"/>
    <w:rsid w:val="008226F9"/>
    <w:rsid w:val="00832803"/>
    <w:rsid w:val="00835767"/>
    <w:rsid w:val="008405CB"/>
    <w:rsid w:val="008410AE"/>
    <w:rsid w:val="0084194E"/>
    <w:rsid w:val="008422EA"/>
    <w:rsid w:val="008604FD"/>
    <w:rsid w:val="00875656"/>
    <w:rsid w:val="00882974"/>
    <w:rsid w:val="00882ADE"/>
    <w:rsid w:val="00883664"/>
    <w:rsid w:val="0088659B"/>
    <w:rsid w:val="008A3F1D"/>
    <w:rsid w:val="008B1D1D"/>
    <w:rsid w:val="008D01DF"/>
    <w:rsid w:val="008E2CEB"/>
    <w:rsid w:val="008E7CE3"/>
    <w:rsid w:val="008F5729"/>
    <w:rsid w:val="00900DF0"/>
    <w:rsid w:val="009035B5"/>
    <w:rsid w:val="00921CE5"/>
    <w:rsid w:val="00923493"/>
    <w:rsid w:val="009351A6"/>
    <w:rsid w:val="0093570D"/>
    <w:rsid w:val="009359D0"/>
    <w:rsid w:val="009732E1"/>
    <w:rsid w:val="00975D60"/>
    <w:rsid w:val="0098617A"/>
    <w:rsid w:val="009A7387"/>
    <w:rsid w:val="009B0858"/>
    <w:rsid w:val="009E34E3"/>
    <w:rsid w:val="00A01986"/>
    <w:rsid w:val="00A061E9"/>
    <w:rsid w:val="00A320B9"/>
    <w:rsid w:val="00A56FEF"/>
    <w:rsid w:val="00A574C5"/>
    <w:rsid w:val="00A716C2"/>
    <w:rsid w:val="00A80AC3"/>
    <w:rsid w:val="00A83C41"/>
    <w:rsid w:val="00AA7CD2"/>
    <w:rsid w:val="00AC1C1D"/>
    <w:rsid w:val="00AC1FCF"/>
    <w:rsid w:val="00AD2ED8"/>
    <w:rsid w:val="00AD58C3"/>
    <w:rsid w:val="00AE3C30"/>
    <w:rsid w:val="00AE3C57"/>
    <w:rsid w:val="00AE49B6"/>
    <w:rsid w:val="00AF0992"/>
    <w:rsid w:val="00AF35BA"/>
    <w:rsid w:val="00B11613"/>
    <w:rsid w:val="00B31A15"/>
    <w:rsid w:val="00B40357"/>
    <w:rsid w:val="00B60205"/>
    <w:rsid w:val="00B6709B"/>
    <w:rsid w:val="00B7000F"/>
    <w:rsid w:val="00B71F4B"/>
    <w:rsid w:val="00B7528F"/>
    <w:rsid w:val="00B75658"/>
    <w:rsid w:val="00B8437C"/>
    <w:rsid w:val="00B91730"/>
    <w:rsid w:val="00B9184C"/>
    <w:rsid w:val="00B91B1B"/>
    <w:rsid w:val="00BA176B"/>
    <w:rsid w:val="00BA5AE0"/>
    <w:rsid w:val="00BA63CD"/>
    <w:rsid w:val="00BA655D"/>
    <w:rsid w:val="00BA75A2"/>
    <w:rsid w:val="00BE5703"/>
    <w:rsid w:val="00C0084B"/>
    <w:rsid w:val="00C01A4F"/>
    <w:rsid w:val="00C04B18"/>
    <w:rsid w:val="00C07854"/>
    <w:rsid w:val="00C233FE"/>
    <w:rsid w:val="00C31469"/>
    <w:rsid w:val="00C42E6E"/>
    <w:rsid w:val="00C70D90"/>
    <w:rsid w:val="00C73DBD"/>
    <w:rsid w:val="00C84E71"/>
    <w:rsid w:val="00C9681C"/>
    <w:rsid w:val="00CB4D9D"/>
    <w:rsid w:val="00CB537C"/>
    <w:rsid w:val="00CC1114"/>
    <w:rsid w:val="00CC7E38"/>
    <w:rsid w:val="00CE5044"/>
    <w:rsid w:val="00CE6D93"/>
    <w:rsid w:val="00CF6904"/>
    <w:rsid w:val="00D02DC0"/>
    <w:rsid w:val="00D041FD"/>
    <w:rsid w:val="00D04256"/>
    <w:rsid w:val="00D0591B"/>
    <w:rsid w:val="00D14094"/>
    <w:rsid w:val="00D30A0F"/>
    <w:rsid w:val="00D31329"/>
    <w:rsid w:val="00D430AD"/>
    <w:rsid w:val="00D86EA3"/>
    <w:rsid w:val="00D95388"/>
    <w:rsid w:val="00D95C52"/>
    <w:rsid w:val="00DA3577"/>
    <w:rsid w:val="00DA4C6A"/>
    <w:rsid w:val="00DB164C"/>
    <w:rsid w:val="00DC7CF1"/>
    <w:rsid w:val="00DD32E1"/>
    <w:rsid w:val="00DE5525"/>
    <w:rsid w:val="00DF6590"/>
    <w:rsid w:val="00E00D67"/>
    <w:rsid w:val="00E1422F"/>
    <w:rsid w:val="00E21F6C"/>
    <w:rsid w:val="00E30070"/>
    <w:rsid w:val="00E47E37"/>
    <w:rsid w:val="00E512A0"/>
    <w:rsid w:val="00E521CD"/>
    <w:rsid w:val="00E744B7"/>
    <w:rsid w:val="00E77A62"/>
    <w:rsid w:val="00EB622E"/>
    <w:rsid w:val="00ED174D"/>
    <w:rsid w:val="00EE7B0D"/>
    <w:rsid w:val="00EF0CE3"/>
    <w:rsid w:val="00EF3A02"/>
    <w:rsid w:val="00F07BE2"/>
    <w:rsid w:val="00F13DE6"/>
    <w:rsid w:val="00F15CE1"/>
    <w:rsid w:val="00F2220C"/>
    <w:rsid w:val="00F32FBB"/>
    <w:rsid w:val="00F34C64"/>
    <w:rsid w:val="00F45247"/>
    <w:rsid w:val="00F47122"/>
    <w:rsid w:val="00F47686"/>
    <w:rsid w:val="00F56D42"/>
    <w:rsid w:val="00F700B3"/>
    <w:rsid w:val="00F83505"/>
    <w:rsid w:val="00F87306"/>
    <w:rsid w:val="00F904A7"/>
    <w:rsid w:val="00FA6907"/>
    <w:rsid w:val="00FA75BC"/>
    <w:rsid w:val="00FB6F96"/>
    <w:rsid w:val="00FC41DA"/>
    <w:rsid w:val="00FD25DA"/>
    <w:rsid w:val="00FD7917"/>
    <w:rsid w:val="00FE52C2"/>
    <w:rsid w:val="00FF0E3D"/>
    <w:rsid w:val="00FF49FC"/>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8273AE"/>
  <w15:chartTrackingRefBased/>
  <w15:docId w15:val="{B2F4BF02-F2A0-4CFD-87DA-64E4E1EEB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2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2974"/>
    <w:pPr>
      <w:jc w:val="both"/>
    </w:pPr>
    <w:rPr>
      <w:rFonts w:ascii="Roboto" w:hAnsi="Roboto"/>
    </w:rPr>
  </w:style>
  <w:style w:type="paragraph" w:styleId="Titre1">
    <w:name w:val="heading 1"/>
    <w:basedOn w:val="Paragraphedeliste"/>
    <w:next w:val="Normal"/>
    <w:link w:val="Titre1Car"/>
    <w:uiPriority w:val="9"/>
    <w:qFormat/>
    <w:rsid w:val="001D6DD4"/>
    <w:pPr>
      <w:numPr>
        <w:numId w:val="17"/>
      </w:numPr>
      <w:spacing w:before="360" w:line="240" w:lineRule="auto"/>
      <w:outlineLvl w:val="0"/>
    </w:pPr>
    <w:rPr>
      <w:rFonts w:ascii="Roboto" w:hAnsi="Roboto"/>
      <w:b/>
      <w:bCs/>
      <w:caps/>
      <w:color w:val="57B497" w:themeColor="background2"/>
      <w:sz w:val="32"/>
      <w:szCs w:val="36"/>
    </w:rPr>
  </w:style>
  <w:style w:type="paragraph" w:styleId="Titre2">
    <w:name w:val="heading 2"/>
    <w:basedOn w:val="Paragraphedeliste"/>
    <w:next w:val="Normal"/>
    <w:link w:val="Titre2Car"/>
    <w:uiPriority w:val="9"/>
    <w:unhideWhenUsed/>
    <w:qFormat/>
    <w:rsid w:val="00882974"/>
    <w:pPr>
      <w:numPr>
        <w:numId w:val="26"/>
      </w:numPr>
      <w:spacing w:before="240"/>
      <w:outlineLvl w:val="1"/>
    </w:pPr>
    <w:rPr>
      <w:rFonts w:ascii="Roboto" w:hAnsi="Roboto"/>
      <w:b/>
      <w:i/>
      <w:iCs/>
      <w:caps/>
      <w:color w:val="103952" w:themeColor="text2"/>
      <w:sz w:val="24"/>
    </w:rPr>
  </w:style>
  <w:style w:type="paragraph" w:styleId="Titre3">
    <w:name w:val="heading 3"/>
    <w:basedOn w:val="Normal"/>
    <w:next w:val="Normal"/>
    <w:link w:val="Titre3Car"/>
    <w:uiPriority w:val="9"/>
    <w:semiHidden/>
    <w:unhideWhenUsed/>
    <w:rsid w:val="00FB6F96"/>
    <w:pPr>
      <w:keepNext/>
      <w:keepLines/>
      <w:spacing w:before="40" w:after="0"/>
      <w:outlineLvl w:val="2"/>
    </w:pPr>
    <w:rPr>
      <w:rFonts w:asciiTheme="majorHAnsi" w:eastAsiaTheme="majorEastAsia" w:hAnsiTheme="majorHAnsi" w:cstheme="majorBidi"/>
      <w:color w:val="1A343A"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D6DD4"/>
    <w:rPr>
      <w:rFonts w:ascii="Roboto" w:hAnsi="Roboto"/>
      <w:b/>
      <w:bCs/>
      <w:caps/>
      <w:color w:val="57B497" w:themeColor="background2"/>
      <w:sz w:val="32"/>
      <w:szCs w:val="36"/>
      <w:lang w:val="fr-FR"/>
    </w:rPr>
  </w:style>
  <w:style w:type="character" w:customStyle="1" w:styleId="Titre2Car">
    <w:name w:val="Titre 2 Car"/>
    <w:basedOn w:val="Policepardfaut"/>
    <w:link w:val="Titre2"/>
    <w:uiPriority w:val="9"/>
    <w:rsid w:val="00882974"/>
    <w:rPr>
      <w:rFonts w:ascii="Roboto" w:hAnsi="Roboto"/>
      <w:b/>
      <w:i/>
      <w:iCs/>
      <w:caps/>
      <w:color w:val="103952" w:themeColor="text2"/>
      <w:sz w:val="24"/>
      <w:lang w:val="fr-FR"/>
    </w:rPr>
  </w:style>
  <w:style w:type="character" w:customStyle="1" w:styleId="Titre3Car">
    <w:name w:val="Titre 3 Car"/>
    <w:basedOn w:val="Policepardfaut"/>
    <w:link w:val="Titre3"/>
    <w:uiPriority w:val="9"/>
    <w:semiHidden/>
    <w:rsid w:val="00FB6F96"/>
    <w:rPr>
      <w:rFonts w:asciiTheme="majorHAnsi" w:eastAsiaTheme="majorEastAsia" w:hAnsiTheme="majorHAnsi" w:cstheme="majorBidi"/>
      <w:color w:val="1A343A" w:themeColor="accent1" w:themeShade="7F"/>
      <w:sz w:val="24"/>
      <w:szCs w:val="24"/>
    </w:rPr>
  </w:style>
  <w:style w:type="paragraph" w:styleId="Titre">
    <w:name w:val="Title"/>
    <w:basedOn w:val="Normal"/>
    <w:next w:val="Normal"/>
    <w:link w:val="TitreCar"/>
    <w:uiPriority w:val="10"/>
    <w:qFormat/>
    <w:rsid w:val="006B468B"/>
    <w:pPr>
      <w:pBdr>
        <w:right w:val="single" w:sz="24" w:space="10" w:color="57B497"/>
      </w:pBdr>
      <w:spacing w:before="360" w:after="240" w:line="216" w:lineRule="auto"/>
      <w:ind w:left="2325"/>
      <w:jc w:val="right"/>
    </w:pPr>
    <w:rPr>
      <w:rFonts w:eastAsiaTheme="majorEastAsia" w:cstheme="majorBidi"/>
      <w:b/>
      <w:caps/>
      <w:spacing w:val="-10"/>
      <w:kern w:val="28"/>
      <w:sz w:val="56"/>
      <w:szCs w:val="56"/>
    </w:rPr>
  </w:style>
  <w:style w:type="character" w:customStyle="1" w:styleId="TitreCar">
    <w:name w:val="Titre Car"/>
    <w:basedOn w:val="Policepardfaut"/>
    <w:link w:val="Titre"/>
    <w:uiPriority w:val="10"/>
    <w:rsid w:val="006B468B"/>
    <w:rPr>
      <w:rFonts w:ascii="Roboto" w:eastAsiaTheme="majorEastAsia" w:hAnsi="Roboto" w:cstheme="majorBidi"/>
      <w:b/>
      <w:caps/>
      <w:spacing w:val="-10"/>
      <w:kern w:val="28"/>
      <w:sz w:val="56"/>
      <w:szCs w:val="56"/>
    </w:rPr>
  </w:style>
  <w:style w:type="paragraph" w:styleId="Sous-titre">
    <w:name w:val="Subtitle"/>
    <w:basedOn w:val="Normal"/>
    <w:next w:val="Normal"/>
    <w:link w:val="Sous-titreCar"/>
    <w:uiPriority w:val="11"/>
    <w:qFormat/>
    <w:rsid w:val="009E34E3"/>
    <w:pPr>
      <w:numPr>
        <w:ilvl w:val="1"/>
      </w:numPr>
      <w:spacing w:after="600" w:line="240" w:lineRule="auto"/>
      <w:ind w:left="3686"/>
      <w:jc w:val="right"/>
    </w:pPr>
    <w:rPr>
      <w:rFonts w:eastAsiaTheme="minorEastAsia"/>
      <w:b/>
      <w:bCs/>
      <w:i/>
      <w:iCs/>
      <w:caps/>
      <w:color w:val="7F7F7F" w:themeColor="text1" w:themeTint="80"/>
      <w:spacing w:val="15"/>
      <w:sz w:val="36"/>
      <w:szCs w:val="36"/>
    </w:rPr>
  </w:style>
  <w:style w:type="character" w:customStyle="1" w:styleId="Sous-titreCar">
    <w:name w:val="Sous-titre Car"/>
    <w:basedOn w:val="Policepardfaut"/>
    <w:link w:val="Sous-titre"/>
    <w:uiPriority w:val="11"/>
    <w:rsid w:val="009E34E3"/>
    <w:rPr>
      <w:rFonts w:ascii="Roboto" w:eastAsiaTheme="minorEastAsia" w:hAnsi="Roboto"/>
      <w:b/>
      <w:bCs/>
      <w:i/>
      <w:iCs/>
      <w:caps/>
      <w:color w:val="7F7F7F" w:themeColor="text1" w:themeTint="80"/>
      <w:spacing w:val="15"/>
      <w:sz w:val="36"/>
      <w:szCs w:val="36"/>
    </w:rPr>
  </w:style>
  <w:style w:type="paragraph" w:styleId="Paragraphedeliste">
    <w:name w:val="List Paragraph"/>
    <w:basedOn w:val="Normal"/>
    <w:uiPriority w:val="34"/>
    <w:rsid w:val="000D2EAC"/>
    <w:pPr>
      <w:ind w:left="720"/>
      <w:contextualSpacing/>
      <w:jc w:val="left"/>
    </w:pPr>
    <w:rPr>
      <w:rFonts w:asciiTheme="minorHAnsi" w:hAnsiTheme="minorHAnsi"/>
      <w:lang w:val="fr-FR"/>
    </w:rPr>
  </w:style>
  <w:style w:type="paragraph" w:styleId="Citation">
    <w:name w:val="Quote"/>
    <w:basedOn w:val="Normal"/>
    <w:next w:val="Normal"/>
    <w:link w:val="CitationCar"/>
    <w:uiPriority w:val="29"/>
    <w:qFormat/>
    <w:rsid w:val="00882974"/>
    <w:pPr>
      <w:pBdr>
        <w:top w:val="single" w:sz="4" w:space="10" w:color="D9D9D9" w:themeColor="background1" w:themeShade="D9"/>
        <w:left w:val="single" w:sz="4" w:space="10" w:color="D9D9D9" w:themeColor="background1" w:themeShade="D9"/>
        <w:bottom w:val="single" w:sz="4" w:space="10" w:color="D9D9D9" w:themeColor="background1" w:themeShade="D9"/>
        <w:right w:val="single" w:sz="4" w:space="10" w:color="D9D9D9" w:themeColor="background1" w:themeShade="D9"/>
      </w:pBdr>
      <w:shd w:val="clear" w:color="auto" w:fill="D9D9D9" w:themeFill="background1" w:themeFillShade="D9"/>
    </w:pPr>
  </w:style>
  <w:style w:type="character" w:customStyle="1" w:styleId="CitationCar">
    <w:name w:val="Citation Car"/>
    <w:basedOn w:val="Policepardfaut"/>
    <w:link w:val="Citation"/>
    <w:uiPriority w:val="29"/>
    <w:rsid w:val="00882974"/>
    <w:rPr>
      <w:rFonts w:ascii="Roboto" w:hAnsi="Roboto"/>
      <w:shd w:val="clear" w:color="auto" w:fill="D9D9D9" w:themeFill="background1" w:themeFillShade="D9"/>
    </w:rPr>
  </w:style>
  <w:style w:type="paragraph" w:styleId="En-ttedetabledesmatires">
    <w:name w:val="TOC Heading"/>
    <w:basedOn w:val="Titre1"/>
    <w:next w:val="Normal"/>
    <w:uiPriority w:val="39"/>
    <w:semiHidden/>
    <w:unhideWhenUsed/>
    <w:qFormat/>
    <w:rsid w:val="00882974"/>
    <w:pPr>
      <w:spacing w:before="240"/>
      <w:ind w:left="0" w:firstLine="0"/>
      <w:outlineLvl w:val="9"/>
    </w:pPr>
    <w:rPr>
      <w:rFonts w:asciiTheme="majorHAnsi" w:hAnsiTheme="majorHAnsi"/>
      <w:b w:val="0"/>
      <w:caps w:val="0"/>
      <w:color w:val="284F58" w:themeColor="accent1" w:themeShade="BF"/>
      <w:lang w:eastAsia="es-ES"/>
    </w:rPr>
  </w:style>
  <w:style w:type="paragraph" w:customStyle="1" w:styleId="Style1">
    <w:name w:val="Style1"/>
    <w:basedOn w:val="Pieddepage"/>
    <w:link w:val="Style1Car"/>
    <w:rsid w:val="0069409D"/>
  </w:style>
  <w:style w:type="character" w:customStyle="1" w:styleId="Style1Car">
    <w:name w:val="Style1 Car"/>
    <w:basedOn w:val="PieddepageCar"/>
    <w:link w:val="Style1"/>
    <w:rsid w:val="0069409D"/>
    <w:rPr>
      <w:rFonts w:ascii="Roboto" w:hAnsi="Roboto"/>
    </w:rPr>
  </w:style>
  <w:style w:type="paragraph" w:styleId="Pieddepage">
    <w:name w:val="footer"/>
    <w:basedOn w:val="Normal"/>
    <w:link w:val="PieddepageCar"/>
    <w:uiPriority w:val="99"/>
    <w:unhideWhenUsed/>
    <w:rsid w:val="0069409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9409D"/>
    <w:rPr>
      <w:rFonts w:ascii="Roboto" w:hAnsi="Roboto"/>
    </w:rPr>
  </w:style>
  <w:style w:type="paragraph" w:customStyle="1" w:styleId="Puces">
    <w:name w:val="Puces"/>
    <w:basedOn w:val="Paragraphedeliste"/>
    <w:link w:val="PucesCar"/>
    <w:qFormat/>
    <w:rsid w:val="00882974"/>
    <w:pPr>
      <w:numPr>
        <w:numId w:val="13"/>
      </w:numPr>
    </w:pPr>
    <w:rPr>
      <w:rFonts w:ascii="Roboto" w:hAnsi="Roboto"/>
    </w:rPr>
  </w:style>
  <w:style w:type="character" w:customStyle="1" w:styleId="PucesCar">
    <w:name w:val="Puces Car"/>
    <w:basedOn w:val="Policepardfaut"/>
    <w:link w:val="Puces"/>
    <w:rsid w:val="00882974"/>
    <w:rPr>
      <w:rFonts w:ascii="Roboto" w:hAnsi="Roboto"/>
      <w:lang w:val="fr-FR"/>
    </w:rPr>
  </w:style>
  <w:style w:type="paragraph" w:styleId="En-tte">
    <w:name w:val="header"/>
    <w:basedOn w:val="Normal"/>
    <w:link w:val="En-tteCar"/>
    <w:uiPriority w:val="99"/>
    <w:unhideWhenUsed/>
    <w:rsid w:val="00730DBD"/>
    <w:pPr>
      <w:tabs>
        <w:tab w:val="center" w:pos="4536"/>
        <w:tab w:val="right" w:pos="9072"/>
      </w:tabs>
      <w:spacing w:after="0" w:line="240" w:lineRule="auto"/>
    </w:pPr>
  </w:style>
  <w:style w:type="character" w:customStyle="1" w:styleId="En-tteCar">
    <w:name w:val="En-tête Car"/>
    <w:basedOn w:val="Policepardfaut"/>
    <w:link w:val="En-tte"/>
    <w:uiPriority w:val="99"/>
    <w:rsid w:val="00730DBD"/>
    <w:rPr>
      <w:rFonts w:ascii="Roboto" w:hAnsi="Roboto"/>
    </w:rPr>
  </w:style>
  <w:style w:type="character" w:styleId="Lienhypertexte">
    <w:name w:val="Hyperlink"/>
    <w:basedOn w:val="Policepardfaut"/>
    <w:uiPriority w:val="99"/>
    <w:unhideWhenUsed/>
    <w:rsid w:val="009359D0"/>
    <w:rPr>
      <w:color w:val="56AD95" w:themeColor="hyperlink"/>
      <w:u w:val="single"/>
    </w:rPr>
  </w:style>
  <w:style w:type="character" w:styleId="Mentionnonrsolue">
    <w:name w:val="Unresolved Mention"/>
    <w:basedOn w:val="Policepardfaut"/>
    <w:uiPriority w:val="99"/>
    <w:semiHidden/>
    <w:unhideWhenUsed/>
    <w:rsid w:val="009359D0"/>
    <w:rPr>
      <w:color w:val="605E5C"/>
      <w:shd w:val="clear" w:color="auto" w:fill="E1DFDD"/>
    </w:rPr>
  </w:style>
  <w:style w:type="paragraph" w:customStyle="1" w:styleId="Default">
    <w:name w:val="Default"/>
    <w:rsid w:val="0053291A"/>
    <w:pPr>
      <w:autoSpaceDE w:val="0"/>
      <w:autoSpaceDN w:val="0"/>
      <w:adjustRightInd w:val="0"/>
      <w:spacing w:after="0" w:line="240" w:lineRule="auto"/>
    </w:pPr>
    <w:rPr>
      <w:rFonts w:ascii="Roboto" w:hAnsi="Roboto" w:cs="Roboto"/>
      <w:color w:val="000000"/>
      <w:sz w:val="24"/>
      <w:szCs w:val="24"/>
    </w:rPr>
  </w:style>
  <w:style w:type="paragraph" w:styleId="NormalWeb">
    <w:name w:val="Normal (Web)"/>
    <w:basedOn w:val="Normal"/>
    <w:uiPriority w:val="99"/>
    <w:semiHidden/>
    <w:unhideWhenUsed/>
    <w:rsid w:val="00706487"/>
    <w:pPr>
      <w:spacing w:before="100" w:beforeAutospacing="1" w:after="100" w:afterAutospacing="1" w:line="240" w:lineRule="auto"/>
      <w:jc w:val="left"/>
    </w:pPr>
    <w:rPr>
      <w:rFonts w:ascii="Times New Roman" w:eastAsia="Times New Roman" w:hAnsi="Times New Roman" w:cs="Times New Roman"/>
      <w:sz w:val="24"/>
      <w:szCs w:val="24"/>
      <w:lang w:eastAsia="es-ES"/>
    </w:rPr>
  </w:style>
  <w:style w:type="character" w:styleId="lev">
    <w:name w:val="Strong"/>
    <w:basedOn w:val="Policepardfaut"/>
    <w:uiPriority w:val="22"/>
    <w:qFormat/>
    <w:rsid w:val="00706487"/>
    <w:rPr>
      <w:b/>
      <w:bCs/>
    </w:rPr>
  </w:style>
  <w:style w:type="character" w:styleId="Lienhypertextesuivivisit">
    <w:name w:val="FollowedHyperlink"/>
    <w:basedOn w:val="Policepardfaut"/>
    <w:uiPriority w:val="99"/>
    <w:semiHidden/>
    <w:unhideWhenUsed/>
    <w:rsid w:val="00F47686"/>
    <w:rPr>
      <w:color w:val="954F72" w:themeColor="followedHyperlink"/>
      <w:u w:val="single"/>
    </w:rPr>
  </w:style>
  <w:style w:type="character" w:styleId="Marquedecommentaire">
    <w:name w:val="annotation reference"/>
    <w:basedOn w:val="Policepardfaut"/>
    <w:uiPriority w:val="99"/>
    <w:semiHidden/>
    <w:unhideWhenUsed/>
    <w:rsid w:val="000C6C1E"/>
    <w:rPr>
      <w:sz w:val="16"/>
      <w:szCs w:val="16"/>
    </w:rPr>
  </w:style>
  <w:style w:type="paragraph" w:styleId="Commentaire">
    <w:name w:val="annotation text"/>
    <w:basedOn w:val="Normal"/>
    <w:link w:val="CommentaireCar"/>
    <w:uiPriority w:val="99"/>
    <w:unhideWhenUsed/>
    <w:rsid w:val="000C6C1E"/>
    <w:pPr>
      <w:spacing w:after="160" w:line="240" w:lineRule="auto"/>
    </w:pPr>
    <w:rPr>
      <w:sz w:val="20"/>
      <w:szCs w:val="20"/>
      <w:lang w:val="fr-FR"/>
    </w:rPr>
  </w:style>
  <w:style w:type="character" w:customStyle="1" w:styleId="CommentaireCar">
    <w:name w:val="Commentaire Car"/>
    <w:basedOn w:val="Policepardfaut"/>
    <w:link w:val="Commentaire"/>
    <w:uiPriority w:val="99"/>
    <w:rsid w:val="000C6C1E"/>
    <w:rPr>
      <w:rFonts w:ascii="Roboto" w:hAnsi="Roboto"/>
      <w:sz w:val="20"/>
      <w:szCs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28137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Leyre.azcona@euroregion-naen.e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martagenda.fr/pro/euroregion-naen/rendez-vous/?langue"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Euroregion">
      <a:dk1>
        <a:sysClr val="windowText" lastClr="000000"/>
      </a:dk1>
      <a:lt1>
        <a:sysClr val="window" lastClr="FFFFFF"/>
      </a:lt1>
      <a:dk2>
        <a:srgbClr val="103952"/>
      </a:dk2>
      <a:lt2>
        <a:srgbClr val="57B497"/>
      </a:lt2>
      <a:accent1>
        <a:srgbClr val="366A76"/>
      </a:accent1>
      <a:accent2>
        <a:srgbClr val="C2E0D4"/>
      </a:accent2>
      <a:accent3>
        <a:srgbClr val="5F9C97"/>
      </a:accent3>
      <a:accent4>
        <a:srgbClr val="529198"/>
      </a:accent4>
      <a:accent5>
        <a:srgbClr val="275F5A"/>
      </a:accent5>
      <a:accent6>
        <a:srgbClr val="082C2E"/>
      </a:accent6>
      <a:hlink>
        <a:srgbClr val="56AD95"/>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B570FC4676DE54F832BD8D5FADDF570" ma:contentTypeVersion="19" ma:contentTypeDescription="Crée un document." ma:contentTypeScope="" ma:versionID="9375f05656a446b7809747c4c77cd194">
  <xsd:schema xmlns:xsd="http://www.w3.org/2001/XMLSchema" xmlns:xs="http://www.w3.org/2001/XMLSchema" xmlns:p="http://schemas.microsoft.com/office/2006/metadata/properties" xmlns:ns2="3f43fb22-5fa1-45fd-a48b-026082faaca4" xmlns:ns3="7cd6869e-a4c4-4bb7-ad21-273e3183c2c9" targetNamespace="http://schemas.microsoft.com/office/2006/metadata/properties" ma:root="true" ma:fieldsID="18618304feb8579a10f99b48c277c8ba" ns2:_="" ns3:_="">
    <xsd:import namespace="3f43fb22-5fa1-45fd-a48b-026082faaca4"/>
    <xsd:import namespace="7cd6869e-a4c4-4bb7-ad21-273e3183c2c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3fb22-5fa1-45fd-a48b-026082faac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dd90e82f-44eb-4e47-b742-b6f684c0d66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cd6869e-a4c4-4bb7-ad21-273e3183c2c9" elementFormDefault="qualified">
    <xsd:import namespace="http://schemas.microsoft.com/office/2006/documentManagement/types"/>
    <xsd:import namespace="http://schemas.microsoft.com/office/infopath/2007/PartnerControls"/>
    <xsd:element name="SharedWithUsers" ma:index="16"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83b0e45f-baf9-4eb6-b168-418160f039ed}" ma:internalName="TaxCatchAll" ma:showField="CatchAllData" ma:web="7cd6869e-a4c4-4bb7-ad21-273e3183c2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7cd6869e-a4c4-4bb7-ad21-273e3183c2c9" xsi:nil="true"/>
    <lcf76f155ced4ddcb4097134ff3c332f xmlns="3f43fb22-5fa1-45fd-a48b-026082faaca4">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154F27B-4ED4-4132-880C-82DA085790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3fb22-5fa1-45fd-a48b-026082faaca4"/>
    <ds:schemaRef ds:uri="7cd6869e-a4c4-4bb7-ad21-273e3183c2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67D4E30-0610-47AB-961B-73F1C1902413}">
  <ds:schemaRefs>
    <ds:schemaRef ds:uri="http://schemas.openxmlformats.org/officeDocument/2006/bibliography"/>
  </ds:schemaRefs>
</ds:datastoreItem>
</file>

<file path=customXml/itemProps3.xml><?xml version="1.0" encoding="utf-8"?>
<ds:datastoreItem xmlns:ds="http://schemas.openxmlformats.org/officeDocument/2006/customXml" ds:itemID="{7BCDAAE6-A1E7-4DE9-A4B6-8132471AE210}">
  <ds:schemaRefs>
    <ds:schemaRef ds:uri="http://schemas.microsoft.com/office/2006/metadata/properties"/>
    <ds:schemaRef ds:uri="http://schemas.microsoft.com/office/infopath/2007/PartnerControls"/>
    <ds:schemaRef ds:uri="7cd6869e-a4c4-4bb7-ad21-273e3183c2c9"/>
    <ds:schemaRef ds:uri="3f43fb22-5fa1-45fd-a48b-026082faaca4"/>
  </ds:schemaRefs>
</ds:datastoreItem>
</file>

<file path=customXml/itemProps4.xml><?xml version="1.0" encoding="utf-8"?>
<ds:datastoreItem xmlns:ds="http://schemas.openxmlformats.org/officeDocument/2006/customXml" ds:itemID="{9E11BB9D-94FE-4678-964F-81A7CF97195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3</Pages>
  <Words>778</Words>
  <Characters>4282</Characters>
  <Application>Microsoft Office Word</Application>
  <DocSecurity>0</DocSecurity>
  <Lines>35</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5050</CharactersWithSpaces>
  <SharedDoc>false</SharedDoc>
  <HLinks>
    <vt:vector size="12" baseType="variant">
      <vt:variant>
        <vt:i4>1441837</vt:i4>
      </vt:variant>
      <vt:variant>
        <vt:i4>3</vt:i4>
      </vt:variant>
      <vt:variant>
        <vt:i4>0</vt:i4>
      </vt:variant>
      <vt:variant>
        <vt:i4>5</vt:i4>
      </vt:variant>
      <vt:variant>
        <vt:lpwstr>mailto:Leyre.azcona@euroregion-naen.eu</vt:lpwstr>
      </vt:variant>
      <vt:variant>
        <vt:lpwstr/>
      </vt:variant>
      <vt:variant>
        <vt:i4>3080230</vt:i4>
      </vt:variant>
      <vt:variant>
        <vt:i4>0</vt:i4>
      </vt:variant>
      <vt:variant>
        <vt:i4>0</vt:i4>
      </vt:variant>
      <vt:variant>
        <vt:i4>5</vt:i4>
      </vt:variant>
      <vt:variant>
        <vt:lpwstr>https://www.smartagenda.fr/pro/euroregion-naen/rendez-vous/?langue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 HEGUY-URAIN</dc:creator>
  <cp:keywords/>
  <dc:description/>
  <cp:lastModifiedBy>Marie HEGUY-URAIN</cp:lastModifiedBy>
  <cp:revision>73</cp:revision>
  <dcterms:created xsi:type="dcterms:W3CDTF">2025-10-24T10:22:00Z</dcterms:created>
  <dcterms:modified xsi:type="dcterms:W3CDTF">2025-10-27T10:10:00Z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0x0101005B570FC4676DE54F832BD8D5FADDF570</vt:lpwstr>
  </property>
  <property fmtid="{D5CDD505-2E9C-101B-9397-08002B2CF9AE}" pid="3" name="MediaServiceImageTags">
    <vt:lpwstr/>
  </property>
</Properties>
</file>